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98992" w14:textId="77777777" w:rsidR="004E7613" w:rsidRDefault="004E7613">
      <w:pPr>
        <w:pStyle w:val="Startseite"/>
        <w:rPr>
          <w:rFonts w:cs="Arial"/>
        </w:rPr>
      </w:pPr>
    </w:p>
    <w:p w14:paraId="021F97A2" w14:textId="77777777" w:rsidR="004E7613" w:rsidRDefault="004E7613">
      <w:pPr>
        <w:pStyle w:val="Startseite"/>
        <w:rPr>
          <w:rFonts w:cs="Arial"/>
        </w:rPr>
      </w:pPr>
    </w:p>
    <w:p w14:paraId="1108E36B" w14:textId="4F627591" w:rsidR="004E7613" w:rsidRDefault="005121F5">
      <w:pPr>
        <w:pStyle w:val="Startseite"/>
        <w:rPr>
          <w:rFonts w:cs="Arial"/>
        </w:rPr>
      </w:pPr>
      <w:bookmarkStart w:id="0" w:name="_GoBack"/>
      <w:r>
        <w:rPr>
          <w:rFonts w:cs="Arial"/>
        </w:rPr>
        <w:t>Muster</w:t>
      </w:r>
    </w:p>
    <w:p w14:paraId="1D0930E1" w14:textId="77777777" w:rsidR="004E7613" w:rsidRDefault="00F91E55">
      <w:pPr>
        <w:pStyle w:val="Startseite"/>
        <w:rPr>
          <w:rFonts w:cs="Arial"/>
        </w:rPr>
      </w:pPr>
      <w:r>
        <w:rPr>
          <w:rFonts w:cs="Arial"/>
        </w:rPr>
        <w:t>Ausschreibungsunterlagen</w:t>
      </w:r>
    </w:p>
    <w:p w14:paraId="04A4EA47" w14:textId="77777777" w:rsidR="004E7613" w:rsidRDefault="004E7613">
      <w:pPr>
        <w:pStyle w:val="Startseite"/>
        <w:rPr>
          <w:rFonts w:cs="Arial"/>
        </w:rPr>
      </w:pPr>
    </w:p>
    <w:p w14:paraId="45BC64A8" w14:textId="77777777" w:rsidR="004E7613" w:rsidRDefault="004E7613">
      <w:pPr>
        <w:pStyle w:val="Startseite"/>
        <w:rPr>
          <w:rFonts w:cs="Arial"/>
        </w:rPr>
      </w:pPr>
    </w:p>
    <w:p w14:paraId="676E6A14" w14:textId="77777777" w:rsidR="004E7613" w:rsidRDefault="004E7613">
      <w:pPr>
        <w:pStyle w:val="Startseite"/>
        <w:rPr>
          <w:rFonts w:cs="Arial"/>
        </w:rPr>
      </w:pPr>
    </w:p>
    <w:p w14:paraId="11E8746F" w14:textId="77777777" w:rsidR="004E7613" w:rsidRDefault="00F91E55">
      <w:pPr>
        <w:pStyle w:val="Startseite"/>
        <w:rPr>
          <w:rFonts w:cs="Arial"/>
        </w:rPr>
      </w:pPr>
      <w:r>
        <w:rPr>
          <w:rFonts w:cs="Arial"/>
        </w:rPr>
        <w:t xml:space="preserve">zur Ermittlung des Gefährdungspotenzials von </w:t>
      </w:r>
    </w:p>
    <w:p w14:paraId="1DC780C5" w14:textId="77777777" w:rsidR="004E7613" w:rsidRDefault="00F91E55">
      <w:pPr>
        <w:pStyle w:val="Startseite"/>
        <w:rPr>
          <w:rFonts w:cs="Arial"/>
        </w:rPr>
      </w:pPr>
      <w:r>
        <w:rPr>
          <w:rFonts w:cs="Arial"/>
        </w:rPr>
        <w:t>baulichen Anlagen auf zivil genutzten Liegenschaften durch Starkregen</w:t>
      </w:r>
    </w:p>
    <w:bookmarkEnd w:id="0"/>
    <w:p w14:paraId="09A3D31F" w14:textId="77777777" w:rsidR="004E7613" w:rsidRDefault="004E7613">
      <w:pPr>
        <w:pStyle w:val="Startseite"/>
        <w:rPr>
          <w:rFonts w:cs="Arial"/>
        </w:rPr>
      </w:pPr>
    </w:p>
    <w:p w14:paraId="6CE6FFA9" w14:textId="77777777" w:rsidR="004E7613" w:rsidRDefault="004E7613">
      <w:pPr>
        <w:pStyle w:val="Startseite"/>
        <w:tabs>
          <w:tab w:val="right" w:leader="underscore" w:pos="8505"/>
        </w:tabs>
        <w:rPr>
          <w:rFonts w:cs="Arial"/>
        </w:rPr>
      </w:pPr>
    </w:p>
    <w:p w14:paraId="74EAE775" w14:textId="77777777" w:rsidR="004E7613" w:rsidRDefault="004E7613">
      <w:pPr>
        <w:pStyle w:val="Startseite"/>
        <w:rPr>
          <w:rFonts w:cs="Arial"/>
        </w:rPr>
      </w:pPr>
    </w:p>
    <w:p w14:paraId="72BE7773" w14:textId="77777777" w:rsidR="004E7613" w:rsidRDefault="004E7613">
      <w:pPr>
        <w:pStyle w:val="Startseite"/>
        <w:rPr>
          <w:rFonts w:cs="Arial"/>
        </w:rPr>
      </w:pPr>
    </w:p>
    <w:p w14:paraId="0FF9720A" w14:textId="77777777" w:rsidR="004E7613" w:rsidRDefault="00F91E55">
      <w:pPr>
        <w:pStyle w:val="FormatvorlageVor7PtNach7PtZeilenabstandMindestens14Pt"/>
      </w:pPr>
      <w:r>
        <w:br w:type="page"/>
      </w:r>
    </w:p>
    <w:p w14:paraId="6F989577" w14:textId="77777777" w:rsidR="004E7613" w:rsidRDefault="004E7613"/>
    <w:p w14:paraId="4BAADA09" w14:textId="77777777" w:rsidR="004E7613" w:rsidRDefault="004E7613">
      <w:pPr>
        <w:pStyle w:val="FormatvorlageVor7PtNach7PtZeilenabstandMindestens14Pt"/>
      </w:pPr>
    </w:p>
    <w:p w14:paraId="747B6302" w14:textId="77777777" w:rsidR="004E7613" w:rsidRDefault="00F91E55">
      <w:pPr>
        <w:spacing w:before="140" w:after="140" w:line="280" w:lineRule="atLeast"/>
        <w:rPr>
          <w:rFonts w:cs="Arial"/>
          <w:b/>
          <w:sz w:val="24"/>
        </w:rPr>
      </w:pPr>
      <w:r>
        <w:rPr>
          <w:rFonts w:cs="Arial"/>
          <w:b/>
          <w:sz w:val="24"/>
        </w:rPr>
        <w:t>Inhaltsverzeichnis</w:t>
      </w:r>
    </w:p>
    <w:p w14:paraId="44E51A14" w14:textId="6AD083A3" w:rsidR="00293605" w:rsidRDefault="00F91E55">
      <w:pPr>
        <w:pStyle w:val="Verzeichnis1"/>
        <w:rPr>
          <w:rFonts w:eastAsiaTheme="minorEastAsia"/>
          <w:b w:val="0"/>
          <w:lang w:eastAsia="de-DE"/>
        </w:rPr>
      </w:pPr>
      <w:r>
        <w:fldChar w:fldCharType="begin"/>
      </w:r>
      <w:r>
        <w:instrText xml:space="preserve"> TOC \o "1-2"  \* MERGEFORMAT </w:instrText>
      </w:r>
      <w:r>
        <w:fldChar w:fldCharType="separate"/>
      </w:r>
      <w:r w:rsidR="00293605">
        <w:t>1.</w:t>
      </w:r>
      <w:r w:rsidR="00293605">
        <w:rPr>
          <w:rFonts w:eastAsiaTheme="minorEastAsia"/>
          <w:b w:val="0"/>
          <w:lang w:eastAsia="de-DE"/>
        </w:rPr>
        <w:tab/>
      </w:r>
      <w:r w:rsidR="00293605">
        <w:t>Vorbemerkungen</w:t>
      </w:r>
      <w:r w:rsidR="00293605">
        <w:tab/>
      </w:r>
      <w:r w:rsidR="00293605">
        <w:fldChar w:fldCharType="begin"/>
      </w:r>
      <w:r w:rsidR="00293605">
        <w:instrText xml:space="preserve"> PAGEREF _Toc99023529 \h </w:instrText>
      </w:r>
      <w:r w:rsidR="00293605">
        <w:fldChar w:fldCharType="separate"/>
      </w:r>
      <w:r w:rsidR="00293605">
        <w:t>3</w:t>
      </w:r>
      <w:r w:rsidR="00293605">
        <w:fldChar w:fldCharType="end"/>
      </w:r>
    </w:p>
    <w:p w14:paraId="2426439D" w14:textId="32E0E0CA" w:rsidR="00293605" w:rsidRDefault="00293605">
      <w:pPr>
        <w:pStyle w:val="Verzeichnis2"/>
        <w:rPr>
          <w:rFonts w:eastAsiaTheme="minorEastAsia"/>
          <w:lang w:eastAsia="de-DE"/>
        </w:rPr>
      </w:pPr>
      <w:r>
        <w:t>1.1.</w:t>
      </w:r>
      <w:r>
        <w:rPr>
          <w:rFonts w:eastAsiaTheme="minorEastAsia"/>
          <w:lang w:eastAsia="de-DE"/>
        </w:rPr>
        <w:tab/>
      </w:r>
      <w:r>
        <w:t>Ziel</w:t>
      </w:r>
      <w:r>
        <w:tab/>
      </w:r>
      <w:r>
        <w:fldChar w:fldCharType="begin"/>
      </w:r>
      <w:r>
        <w:instrText xml:space="preserve"> PAGEREF _Toc99023530 \h </w:instrText>
      </w:r>
      <w:r>
        <w:fldChar w:fldCharType="separate"/>
      </w:r>
      <w:r>
        <w:t>3</w:t>
      </w:r>
      <w:r>
        <w:fldChar w:fldCharType="end"/>
      </w:r>
    </w:p>
    <w:p w14:paraId="6AFCA969" w14:textId="604CD277" w:rsidR="00293605" w:rsidRDefault="00293605">
      <w:pPr>
        <w:pStyle w:val="Verzeichnis2"/>
        <w:rPr>
          <w:rFonts w:eastAsiaTheme="minorEastAsia"/>
          <w:lang w:eastAsia="de-DE"/>
        </w:rPr>
      </w:pPr>
      <w:r>
        <w:t>1.2.</w:t>
      </w:r>
      <w:r>
        <w:rPr>
          <w:rFonts w:eastAsiaTheme="minorEastAsia"/>
          <w:lang w:eastAsia="de-DE"/>
        </w:rPr>
        <w:tab/>
      </w:r>
      <w:r>
        <w:t>Prüfliste</w:t>
      </w:r>
      <w:r>
        <w:tab/>
      </w:r>
      <w:r>
        <w:fldChar w:fldCharType="begin"/>
      </w:r>
      <w:r>
        <w:instrText xml:space="preserve"> PAGEREF _Toc99023531 \h </w:instrText>
      </w:r>
      <w:r>
        <w:fldChar w:fldCharType="separate"/>
      </w:r>
      <w:r>
        <w:t>3</w:t>
      </w:r>
      <w:r>
        <w:fldChar w:fldCharType="end"/>
      </w:r>
    </w:p>
    <w:p w14:paraId="79FC1701" w14:textId="4FABC339" w:rsidR="00293605" w:rsidRDefault="00293605">
      <w:pPr>
        <w:pStyle w:val="Verzeichnis2"/>
        <w:rPr>
          <w:rFonts w:eastAsiaTheme="minorEastAsia"/>
          <w:lang w:eastAsia="de-DE"/>
        </w:rPr>
      </w:pPr>
      <w:r>
        <w:t>1.3.</w:t>
      </w:r>
      <w:r>
        <w:rPr>
          <w:rFonts w:eastAsiaTheme="minorEastAsia"/>
          <w:lang w:eastAsia="de-DE"/>
        </w:rPr>
        <w:tab/>
      </w:r>
      <w:r>
        <w:t>Aufgabenbeschreibung</w:t>
      </w:r>
      <w:r>
        <w:tab/>
      </w:r>
      <w:r>
        <w:fldChar w:fldCharType="begin"/>
      </w:r>
      <w:r>
        <w:instrText xml:space="preserve"> PAGEREF _Toc99023532 \h </w:instrText>
      </w:r>
      <w:r>
        <w:fldChar w:fldCharType="separate"/>
      </w:r>
      <w:r>
        <w:t>3</w:t>
      </w:r>
      <w:r>
        <w:fldChar w:fldCharType="end"/>
      </w:r>
    </w:p>
    <w:p w14:paraId="570B76ED" w14:textId="4C3C85B8" w:rsidR="00293605" w:rsidRDefault="00293605">
      <w:pPr>
        <w:pStyle w:val="Verzeichnis1"/>
        <w:rPr>
          <w:rFonts w:eastAsiaTheme="minorEastAsia"/>
          <w:b w:val="0"/>
          <w:lang w:eastAsia="de-DE"/>
        </w:rPr>
      </w:pPr>
      <w:r>
        <w:t>2.</w:t>
      </w:r>
      <w:r>
        <w:rPr>
          <w:rFonts w:eastAsiaTheme="minorEastAsia"/>
          <w:b w:val="0"/>
          <w:lang w:eastAsia="de-DE"/>
        </w:rPr>
        <w:tab/>
      </w:r>
      <w:r>
        <w:t>Gefährdungspotenzialermittlung</w:t>
      </w:r>
      <w:r>
        <w:tab/>
      </w:r>
      <w:r>
        <w:fldChar w:fldCharType="begin"/>
      </w:r>
      <w:r>
        <w:instrText xml:space="preserve"> PAGEREF _Toc99023533 \h </w:instrText>
      </w:r>
      <w:r>
        <w:fldChar w:fldCharType="separate"/>
      </w:r>
      <w:r>
        <w:t>5</w:t>
      </w:r>
      <w:r>
        <w:fldChar w:fldCharType="end"/>
      </w:r>
    </w:p>
    <w:p w14:paraId="6DDE3BC9" w14:textId="0DF5DCD7" w:rsidR="00293605" w:rsidRDefault="00293605">
      <w:pPr>
        <w:pStyle w:val="Verzeichnis2"/>
        <w:rPr>
          <w:rFonts w:eastAsiaTheme="minorEastAsia"/>
          <w:lang w:eastAsia="de-DE"/>
        </w:rPr>
      </w:pPr>
      <w:r>
        <w:t>2.1.</w:t>
      </w:r>
      <w:r>
        <w:rPr>
          <w:rFonts w:eastAsiaTheme="minorEastAsia"/>
          <w:lang w:eastAsia="de-DE"/>
        </w:rPr>
        <w:tab/>
      </w:r>
      <w:r>
        <w:t>Übersicht der erforderlichen Unterlagen</w:t>
      </w:r>
      <w:r>
        <w:tab/>
      </w:r>
      <w:r>
        <w:fldChar w:fldCharType="begin"/>
      </w:r>
      <w:r>
        <w:instrText xml:space="preserve"> PAGEREF _Toc99023534 \h </w:instrText>
      </w:r>
      <w:r>
        <w:fldChar w:fldCharType="separate"/>
      </w:r>
      <w:r>
        <w:t>5</w:t>
      </w:r>
      <w:r>
        <w:fldChar w:fldCharType="end"/>
      </w:r>
    </w:p>
    <w:p w14:paraId="01A8781F" w14:textId="3E8C65A1" w:rsidR="00293605" w:rsidRDefault="00293605">
      <w:pPr>
        <w:pStyle w:val="Verzeichnis2"/>
        <w:rPr>
          <w:rFonts w:eastAsiaTheme="minorEastAsia"/>
          <w:lang w:eastAsia="de-DE"/>
        </w:rPr>
      </w:pPr>
      <w:r>
        <w:t>2.2.</w:t>
      </w:r>
      <w:r>
        <w:rPr>
          <w:rFonts w:eastAsiaTheme="minorEastAsia"/>
          <w:lang w:eastAsia="de-DE"/>
        </w:rPr>
        <w:tab/>
      </w:r>
      <w:r>
        <w:t>Übernahme und Auswertung vorhandener Unterlagen</w:t>
      </w:r>
      <w:r>
        <w:tab/>
      </w:r>
      <w:r>
        <w:fldChar w:fldCharType="begin"/>
      </w:r>
      <w:r>
        <w:instrText xml:space="preserve"> PAGEREF _Toc99023535 \h </w:instrText>
      </w:r>
      <w:r>
        <w:fldChar w:fldCharType="separate"/>
      </w:r>
      <w:r>
        <w:t>6</w:t>
      </w:r>
      <w:r>
        <w:fldChar w:fldCharType="end"/>
      </w:r>
    </w:p>
    <w:p w14:paraId="3714F888" w14:textId="01C0DB9E" w:rsidR="00293605" w:rsidRDefault="00293605">
      <w:pPr>
        <w:pStyle w:val="Verzeichnis2"/>
        <w:rPr>
          <w:rFonts w:eastAsiaTheme="minorEastAsia"/>
          <w:lang w:eastAsia="de-DE"/>
        </w:rPr>
      </w:pPr>
      <w:r>
        <w:rPr>
          <w:lang w:eastAsia="en-GB"/>
        </w:rPr>
        <w:t>2.3.</w:t>
      </w:r>
      <w:r>
        <w:rPr>
          <w:rFonts w:eastAsiaTheme="minorEastAsia"/>
          <w:lang w:eastAsia="de-DE"/>
        </w:rPr>
        <w:tab/>
      </w:r>
      <w:r>
        <w:rPr>
          <w:lang w:eastAsia="en-GB"/>
        </w:rPr>
        <w:t>Ortsbegehung mit Prüfliste Starkregen-Check</w:t>
      </w:r>
      <w:r>
        <w:tab/>
      </w:r>
      <w:r>
        <w:fldChar w:fldCharType="begin"/>
      </w:r>
      <w:r>
        <w:instrText xml:space="preserve"> PAGEREF _Toc99023536 \h </w:instrText>
      </w:r>
      <w:r>
        <w:fldChar w:fldCharType="separate"/>
      </w:r>
      <w:r>
        <w:t>8</w:t>
      </w:r>
      <w:r>
        <w:fldChar w:fldCharType="end"/>
      </w:r>
    </w:p>
    <w:p w14:paraId="3A8F46E2" w14:textId="0A39529D" w:rsidR="00293605" w:rsidRDefault="00293605">
      <w:pPr>
        <w:pStyle w:val="Verzeichnis2"/>
        <w:rPr>
          <w:rFonts w:eastAsiaTheme="minorEastAsia"/>
          <w:lang w:eastAsia="de-DE"/>
        </w:rPr>
      </w:pPr>
      <w:r>
        <w:rPr>
          <w:lang w:eastAsia="en-GB"/>
        </w:rPr>
        <w:t>2.4.</w:t>
      </w:r>
      <w:r>
        <w:rPr>
          <w:rFonts w:eastAsiaTheme="minorEastAsia"/>
          <w:lang w:eastAsia="de-DE"/>
        </w:rPr>
        <w:tab/>
      </w:r>
      <w:r>
        <w:rPr>
          <w:lang w:eastAsia="en-GB"/>
        </w:rPr>
        <w:t>Maßnahmenempfehlungen</w:t>
      </w:r>
      <w:r>
        <w:tab/>
      </w:r>
      <w:r>
        <w:fldChar w:fldCharType="begin"/>
      </w:r>
      <w:r>
        <w:instrText xml:space="preserve"> PAGEREF _Toc99023537 \h </w:instrText>
      </w:r>
      <w:r>
        <w:fldChar w:fldCharType="separate"/>
      </w:r>
      <w:r>
        <w:t>8</w:t>
      </w:r>
      <w:r>
        <w:fldChar w:fldCharType="end"/>
      </w:r>
    </w:p>
    <w:p w14:paraId="259F2A5D" w14:textId="37ED4438" w:rsidR="00293605" w:rsidRDefault="00293605">
      <w:pPr>
        <w:pStyle w:val="Verzeichnis2"/>
        <w:rPr>
          <w:rFonts w:eastAsiaTheme="minorEastAsia"/>
          <w:lang w:eastAsia="de-DE"/>
        </w:rPr>
      </w:pPr>
      <w:r>
        <w:rPr>
          <w:lang w:eastAsia="en-GB"/>
        </w:rPr>
        <w:t>2.5.</w:t>
      </w:r>
      <w:r>
        <w:rPr>
          <w:rFonts w:eastAsiaTheme="minorEastAsia"/>
          <w:lang w:eastAsia="de-DE"/>
        </w:rPr>
        <w:tab/>
      </w:r>
      <w:r>
        <w:rPr>
          <w:lang w:eastAsia="en-GB"/>
        </w:rPr>
        <w:t>Zusammenstellung und Übergabe</w:t>
      </w:r>
      <w:r>
        <w:tab/>
      </w:r>
      <w:r>
        <w:fldChar w:fldCharType="begin"/>
      </w:r>
      <w:r>
        <w:instrText xml:space="preserve"> PAGEREF _Toc99023538 \h </w:instrText>
      </w:r>
      <w:r>
        <w:fldChar w:fldCharType="separate"/>
      </w:r>
      <w:r>
        <w:t>9</w:t>
      </w:r>
      <w:r>
        <w:fldChar w:fldCharType="end"/>
      </w:r>
    </w:p>
    <w:p w14:paraId="6628F897" w14:textId="0172CD29" w:rsidR="00293605" w:rsidRDefault="00293605">
      <w:pPr>
        <w:pStyle w:val="Verzeichnis1"/>
        <w:rPr>
          <w:rFonts w:eastAsiaTheme="minorEastAsia"/>
          <w:b w:val="0"/>
          <w:lang w:eastAsia="de-DE"/>
        </w:rPr>
      </w:pPr>
      <w:r>
        <w:rPr>
          <w:lang w:eastAsia="en-GB"/>
        </w:rPr>
        <w:t>3.</w:t>
      </w:r>
      <w:r>
        <w:rPr>
          <w:rFonts w:eastAsiaTheme="minorEastAsia"/>
          <w:b w:val="0"/>
          <w:lang w:eastAsia="de-DE"/>
        </w:rPr>
        <w:tab/>
      </w:r>
      <w:r>
        <w:rPr>
          <w:lang w:eastAsia="en-GB"/>
        </w:rPr>
        <w:t>Optionale Leistungen</w:t>
      </w:r>
      <w:r>
        <w:tab/>
      </w:r>
      <w:r>
        <w:fldChar w:fldCharType="begin"/>
      </w:r>
      <w:r>
        <w:instrText xml:space="preserve"> PAGEREF _Toc99023539 \h </w:instrText>
      </w:r>
      <w:r>
        <w:fldChar w:fldCharType="separate"/>
      </w:r>
      <w:r>
        <w:t>10</w:t>
      </w:r>
      <w:r>
        <w:fldChar w:fldCharType="end"/>
      </w:r>
    </w:p>
    <w:p w14:paraId="4CD5ABA5" w14:textId="3135B9C9" w:rsidR="00293605" w:rsidRDefault="00293605">
      <w:pPr>
        <w:pStyle w:val="Verzeichnis2"/>
        <w:rPr>
          <w:rFonts w:eastAsiaTheme="minorEastAsia"/>
          <w:lang w:eastAsia="de-DE"/>
        </w:rPr>
      </w:pPr>
      <w:r>
        <w:rPr>
          <w:lang w:eastAsia="en-GB"/>
        </w:rPr>
        <w:t>3.1.</w:t>
      </w:r>
      <w:r>
        <w:rPr>
          <w:rFonts w:eastAsiaTheme="minorEastAsia"/>
          <w:lang w:eastAsia="de-DE"/>
        </w:rPr>
        <w:tab/>
      </w:r>
      <w:r>
        <w:rPr>
          <w:lang w:eastAsia="en-GB"/>
        </w:rPr>
        <w:t>Dokumentation</w:t>
      </w:r>
      <w:r>
        <w:tab/>
      </w:r>
      <w:r>
        <w:fldChar w:fldCharType="begin"/>
      </w:r>
      <w:r>
        <w:instrText xml:space="preserve"> PAGEREF _Toc99023540 \h </w:instrText>
      </w:r>
      <w:r>
        <w:fldChar w:fldCharType="separate"/>
      </w:r>
      <w:r>
        <w:t>10</w:t>
      </w:r>
      <w:r>
        <w:fldChar w:fldCharType="end"/>
      </w:r>
    </w:p>
    <w:p w14:paraId="3C26BD45" w14:textId="67A0D15A" w:rsidR="00293605" w:rsidRDefault="00293605">
      <w:pPr>
        <w:pStyle w:val="Verzeichnis2"/>
        <w:rPr>
          <w:rFonts w:eastAsiaTheme="minorEastAsia"/>
          <w:lang w:eastAsia="de-DE"/>
        </w:rPr>
      </w:pPr>
      <w:r>
        <w:rPr>
          <w:lang w:eastAsia="en-GB"/>
        </w:rPr>
        <w:t>3.2.</w:t>
      </w:r>
      <w:r>
        <w:rPr>
          <w:rFonts w:eastAsiaTheme="minorEastAsia"/>
          <w:lang w:eastAsia="de-DE"/>
        </w:rPr>
        <w:tab/>
      </w:r>
      <w:r>
        <w:rPr>
          <w:lang w:eastAsia="en-GB"/>
        </w:rPr>
        <w:t>Erhebung von zusätzlichen Daten</w:t>
      </w:r>
      <w:r>
        <w:tab/>
      </w:r>
      <w:r>
        <w:fldChar w:fldCharType="begin"/>
      </w:r>
      <w:r>
        <w:instrText xml:space="preserve"> PAGEREF _Toc99023541 \h </w:instrText>
      </w:r>
      <w:r>
        <w:fldChar w:fldCharType="separate"/>
      </w:r>
      <w:r>
        <w:t>10</w:t>
      </w:r>
      <w:r>
        <w:fldChar w:fldCharType="end"/>
      </w:r>
    </w:p>
    <w:p w14:paraId="5C737877" w14:textId="77777777" w:rsidR="004E7613" w:rsidRDefault="00F91E55">
      <w:pPr>
        <w:pStyle w:val="FormatvorlageVor7PtNach7PtZeilenabstandMindestens14Pt"/>
        <w:rPr>
          <w:b/>
        </w:rPr>
      </w:pPr>
      <w:r>
        <w:fldChar w:fldCharType="end"/>
      </w:r>
    </w:p>
    <w:p w14:paraId="54E14738" w14:textId="77777777" w:rsidR="004E7613" w:rsidRDefault="004E7613"/>
    <w:p w14:paraId="61760EF3" w14:textId="77777777" w:rsidR="004E7613" w:rsidRDefault="004E7613"/>
    <w:p w14:paraId="092877CB" w14:textId="77777777" w:rsidR="004E7613" w:rsidRDefault="004E7613"/>
    <w:p w14:paraId="70884F5B" w14:textId="77777777" w:rsidR="004E7613" w:rsidRDefault="00F91E55">
      <w:pPr>
        <w:pStyle w:val="berschrift1"/>
      </w:pPr>
      <w:bookmarkStart w:id="1" w:name="_Toc99023529"/>
      <w:r>
        <w:lastRenderedPageBreak/>
        <w:t>Vorbemerkungen</w:t>
      </w:r>
      <w:bookmarkEnd w:id="1"/>
    </w:p>
    <w:p w14:paraId="38594122" w14:textId="77777777" w:rsidR="004E7613" w:rsidRDefault="00F91E55">
      <w:pPr>
        <w:pStyle w:val="berschrift2"/>
      </w:pPr>
      <w:bookmarkStart w:id="2" w:name="_Toc99023530"/>
      <w:r>
        <w:t>Ziel</w:t>
      </w:r>
      <w:bookmarkEnd w:id="2"/>
      <w:r>
        <w:t xml:space="preserve"> </w:t>
      </w:r>
    </w:p>
    <w:p w14:paraId="53247E8E" w14:textId="77777777" w:rsidR="004E7613" w:rsidRDefault="00F91E55">
      <w:r>
        <w:t xml:space="preserve">Das Ziel ist die Erfassung von Einflussfaktoren für die Gefährdung (Vulnerabilität) von </w:t>
      </w:r>
      <w:r>
        <w:rPr>
          <w:u w:val="single"/>
        </w:rPr>
        <w:t>Gebäuden</w:t>
      </w:r>
      <w:r>
        <w:t xml:space="preserve"> durch Überflutung infolge von Starkregen. Auf Grundlage der Gefährdungspotenzialermittlung sollen bauliche, betriebliche und nutzungsbezogene Vorsorgemaßnahmen zum Schutz der Gebäude gegen Starkregen identifizieren werden.</w:t>
      </w:r>
    </w:p>
    <w:p w14:paraId="3A17F92F" w14:textId="77777777" w:rsidR="004E7613" w:rsidRDefault="00F91E55">
      <w:pPr>
        <w:pStyle w:val="berschrift2"/>
      </w:pPr>
      <w:bookmarkStart w:id="3" w:name="_Toc99023531"/>
      <w:r>
        <w:t>Prüfliste</w:t>
      </w:r>
      <w:bookmarkEnd w:id="3"/>
    </w:p>
    <w:p w14:paraId="44BF539F" w14:textId="77777777" w:rsidR="004E7613" w:rsidRDefault="00F91E55">
      <w:r>
        <w:t>Innerhalb der Gefährdungspotenzialermittlung sind verschiedene Einflussfaktoren folgender Bereiche zu prüfen:</w:t>
      </w:r>
    </w:p>
    <w:p w14:paraId="7AF7C28A" w14:textId="77777777" w:rsidR="004E7613" w:rsidRDefault="00F91E55">
      <w:r>
        <w:t>•</w:t>
      </w:r>
      <w:r>
        <w:tab/>
        <w:t>Einflüsse von außerhalb der Liegenschaft</w:t>
      </w:r>
    </w:p>
    <w:p w14:paraId="0DEF28CA" w14:textId="77777777" w:rsidR="004E7613" w:rsidRDefault="00F91E55">
      <w:r>
        <w:t>•</w:t>
      </w:r>
      <w:r>
        <w:tab/>
        <w:t xml:space="preserve">Einflüsse von innerhalb der Liegenschaft </w:t>
      </w:r>
    </w:p>
    <w:p w14:paraId="2AFC7C37" w14:textId="77777777" w:rsidR="004E7613" w:rsidRDefault="00F91E55">
      <w:r>
        <w:t>•</w:t>
      </w:r>
      <w:r>
        <w:tab/>
        <w:t>Gefährdung am und im Gebäude einschließlich Dachentwässerung</w:t>
      </w:r>
    </w:p>
    <w:p w14:paraId="3336119D" w14:textId="77777777" w:rsidR="004E7613" w:rsidRDefault="00F91E55">
      <w:r>
        <w:t>•</w:t>
      </w:r>
      <w:r>
        <w:tab/>
        <w:t>Kanalrückstau</w:t>
      </w:r>
    </w:p>
    <w:p w14:paraId="3C4E8063" w14:textId="77777777" w:rsidR="004E7613" w:rsidRDefault="00F91E55">
      <w:r>
        <w:t xml:space="preserve">Im Rahmen der Prüfung ist zur Erfassung der vorgenannten Einflussfaktoren eine Ortsbegehung durchzuführen. Für die Bewertung und Dokumentation der Erkenntnisse aus der Ortsbegehung steht eine digitale Prüfliste zur Verfügung. Diese Prüfliste „Starkregen-Check“ unterstützt dabei, die maßgebenden Einflussfaktoren zu erfassen und ermöglicht mithilfe eines Punktesystems eine einheitliche und daher objektübergreifende vergleichbare Bewertung des Gefährdungspotenzials. Ergänzend enthält die Prüfliste eine Aufstellung von potenziellen Schutzmaßnahmen, die zur Reduzierung des Gefährdungspotenzials angestrebt werden können. </w:t>
      </w:r>
    </w:p>
    <w:p w14:paraId="2AA03354" w14:textId="77777777" w:rsidR="004E7613" w:rsidRDefault="00F91E55">
      <w:r>
        <w:t>Die Erfassung der Einflussfaktoren und die Dokumentation in der Prüfliste sind objekt- bzw. gebäudebezogen durchzuführen, d.h., je Objekt bzw. Gebäude ist jeweils eine separate Prüfliste zu bearbeiten.</w:t>
      </w:r>
    </w:p>
    <w:p w14:paraId="5EDDDD6E" w14:textId="77777777" w:rsidR="004E7613" w:rsidRDefault="00F91E55">
      <w:pPr>
        <w:pStyle w:val="berschrift2"/>
      </w:pPr>
      <w:bookmarkStart w:id="4" w:name="_Toc99023532"/>
      <w:r>
        <w:t>Aufgabenbeschreibung</w:t>
      </w:r>
      <w:bookmarkEnd w:id="4"/>
    </w:p>
    <w:p w14:paraId="00849C7B" w14:textId="77777777" w:rsidR="004E7613" w:rsidRDefault="00F91E55">
      <w:r>
        <w:t>Die Begehung ist durch einen</w:t>
      </w:r>
    </w:p>
    <w:p w14:paraId="7A73D426" w14:textId="77777777" w:rsidR="004E7613" w:rsidRDefault="00F91E55">
      <w:pPr>
        <w:ind w:firstLine="708"/>
      </w:pPr>
      <w:r>
        <w:rPr>
          <w:noProof/>
          <w:lang w:eastAsia="de-DE"/>
        </w:rPr>
        <mc:AlternateContent>
          <mc:Choice Requires="wps">
            <w:drawing>
              <wp:anchor distT="0" distB="0" distL="114300" distR="114300" simplePos="0" relativeHeight="251659264" behindDoc="0" locked="0" layoutInCell="1" allowOverlap="1" wp14:anchorId="16A0B898" wp14:editId="2ED65A30">
                <wp:simplePos x="0" y="0"/>
                <wp:positionH relativeFrom="column">
                  <wp:posOffset>225254</wp:posOffset>
                </wp:positionH>
                <wp:positionV relativeFrom="paragraph">
                  <wp:posOffset>39370</wp:posOffset>
                </wp:positionV>
                <wp:extent cx="122830" cy="122830"/>
                <wp:effectExtent l="0" t="0" r="10795" b="10795"/>
                <wp:wrapNone/>
                <wp:docPr id="1" name="Rechteck 1"/>
                <wp:cNvGraphicFramePr/>
                <a:graphic xmlns:a="http://schemas.openxmlformats.org/drawingml/2006/main">
                  <a:graphicData uri="http://schemas.microsoft.com/office/word/2010/wordprocessingShape">
                    <wps:wsp>
                      <wps:cNvSpPr/>
                      <wps:spPr>
                        <a:xfrm>
                          <a:off x="0" y="0"/>
                          <a:ext cx="122830" cy="122830"/>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EC366E" id="Rechteck 1" o:spid="_x0000_s1026" style="position:absolute;margin-left:17.75pt;margin-top:3.1pt;width:9.65pt;height: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" filled="f" strokecolor="#0d0d0d [3069]" strokeweight=".5pt"/>
            </w:pict>
          </mc:Fallback>
        </mc:AlternateContent>
      </w:r>
      <w:r>
        <w:t xml:space="preserve">Fachtechniker </w:t>
      </w:r>
    </w:p>
    <w:p w14:paraId="489EC239" w14:textId="77777777" w:rsidR="004E7613" w:rsidRDefault="00F91E55">
      <w:pPr>
        <w:ind w:firstLine="708"/>
      </w:pPr>
      <w:r>
        <w:rPr>
          <w:noProof/>
          <w:lang w:eastAsia="de-DE"/>
        </w:rPr>
        <mc:AlternateContent>
          <mc:Choice Requires="wps">
            <w:drawing>
              <wp:anchor distT="0" distB="0" distL="114300" distR="114300" simplePos="0" relativeHeight="251661312" behindDoc="0" locked="0" layoutInCell="1" allowOverlap="1" wp14:anchorId="704EBB67" wp14:editId="177841B3">
                <wp:simplePos x="0" y="0"/>
                <wp:positionH relativeFrom="column">
                  <wp:posOffset>234628</wp:posOffset>
                </wp:positionH>
                <wp:positionV relativeFrom="paragraph">
                  <wp:posOffset>28575</wp:posOffset>
                </wp:positionV>
                <wp:extent cx="122830" cy="122830"/>
                <wp:effectExtent l="0" t="0" r="10795" b="10795"/>
                <wp:wrapNone/>
                <wp:docPr id="2" name="Rechteck 2"/>
                <wp:cNvGraphicFramePr/>
                <a:graphic xmlns:a="http://schemas.openxmlformats.org/drawingml/2006/main">
                  <a:graphicData uri="http://schemas.microsoft.com/office/word/2010/wordprocessingShape">
                    <wps:wsp>
                      <wps:cNvSpPr/>
                      <wps:spPr>
                        <a:xfrm>
                          <a:off x="0" y="0"/>
                          <a:ext cx="122830" cy="122830"/>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98D02B" id="Rechteck 2" o:spid="_x0000_s1026" style="position:absolute;margin-left:18.45pt;margin-top:2.25pt;width:9.6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" filled="f" strokecolor="#0d0d0d [3069]" strokeweight=".5pt"/>
            </w:pict>
          </mc:Fallback>
        </mc:AlternateContent>
      </w:r>
      <w:r>
        <w:t xml:space="preserve">Ingenieur </w:t>
      </w:r>
    </w:p>
    <w:p w14:paraId="0D8DD2DC" w14:textId="77777777" w:rsidR="004E7613" w:rsidRDefault="00F91E55">
      <w:r>
        <w:t>(nachfolgend Auftragnehmer) der Fachrichtung des Bauingenieurswesens oder der TGA durchzuführen.</w:t>
      </w:r>
    </w:p>
    <w:p w14:paraId="14DF06B6" w14:textId="77777777" w:rsidR="004E7613" w:rsidRDefault="00F91E55">
      <w:r>
        <w:t xml:space="preserve">Mit dem Auftrag werden dem durchführenden Ingenieurbüro die Ansprechpartner seitens des Nutzers, der BImA und der zuständigen Bauverwaltung genannt. </w:t>
      </w:r>
    </w:p>
    <w:p w14:paraId="4B111DDA" w14:textId="77777777" w:rsidR="004E7613" w:rsidRDefault="00F91E55">
      <w:r>
        <w:t>Informationen zu vergangenen Starkregenereignissen, Rückstauereignissen, Nutzung der Kellerräume und Rückstausicherungen sind vom Ingenieur bei der BImA/Nutzer einzuholen.</w:t>
      </w:r>
    </w:p>
    <w:p w14:paraId="6AB314B3" w14:textId="77777777" w:rsidR="004E7613" w:rsidRDefault="00F91E55">
      <w:r>
        <w:lastRenderedPageBreak/>
        <w:t>Vor der Begehung sind durch den Auftragnehmer eventuell vorhandene Starkregen- und Hochwassergefahrenkarten bei den Behörden (Kommunen, Entwässerungsbetrieben, unteren Wasserbehörden) sowie Informationen zur Rückstauebene einzuholen.</w:t>
      </w:r>
    </w:p>
    <w:p w14:paraId="732E156E" w14:textId="77777777" w:rsidR="004E7613" w:rsidRDefault="00F91E55">
      <w:r>
        <w:t xml:space="preserve">Die Ortsbegehung ist vom Auftragnehmer eigenständig mit dem Nutzer und der BImA abzustimmen. </w:t>
      </w:r>
    </w:p>
    <w:p w14:paraId="49F90736" w14:textId="77777777" w:rsidR="004E7613" w:rsidRDefault="00F91E55">
      <w:r>
        <w:t>Eine Sichtung der Außenanlagen, Betrachtung der örtlichen Gegebenheiten um das Gebäude und die Begehung der Kellerräume ist notwendige Grundlage für den Starkregencheck. Ziel ist es, die Gebäudeentwässerung derart zu erfassen (abgehängte Leitungen zur Entwässerung der oberen Geschosse, Hebeanlagen, Rückstausicherungen), dass die potentielle Gefahr von Rückstau sicher beurteilt werden kann.</w:t>
      </w:r>
    </w:p>
    <w:p w14:paraId="71966BF8" w14:textId="3D974F47" w:rsidR="004E7613" w:rsidRDefault="00F91E55">
      <w:r>
        <w:t>Die im Rahmen der Ortsbegehung vorzuschlagenden Maßnahmen zum Schutz gegen Überflutung sind Anhaltspunkt für die weitere Bearbeitung / Veranlassung durch den Eigentümer</w:t>
      </w:r>
      <w:r w:rsidR="00293605">
        <w:t xml:space="preserve"> und</w:t>
      </w:r>
      <w:r w:rsidR="00773ECF">
        <w:t xml:space="preserve"> sind</w:t>
      </w:r>
      <w:r w:rsidR="00293605">
        <w:t xml:space="preserve"> im Bericht zusammenzufassen</w:t>
      </w:r>
      <w:r>
        <w:t>.</w:t>
      </w:r>
    </w:p>
    <w:p w14:paraId="32B902A1" w14:textId="77777777" w:rsidR="004E7613" w:rsidRDefault="00F91E55">
      <w:r>
        <w:br w:type="page"/>
      </w:r>
    </w:p>
    <w:p w14:paraId="7EA6A5F0" w14:textId="77777777" w:rsidR="004E7613" w:rsidRDefault="00F91E55">
      <w:pPr>
        <w:pStyle w:val="berschrift1"/>
      </w:pPr>
      <w:bookmarkStart w:id="5" w:name="_Toc99023533"/>
      <w:r>
        <w:lastRenderedPageBreak/>
        <w:t>Gefährdungspotenzialermittlung</w:t>
      </w:r>
      <w:bookmarkEnd w:id="5"/>
      <w:r>
        <w:t xml:space="preserve"> </w:t>
      </w:r>
    </w:p>
    <w:p w14:paraId="5A38E504" w14:textId="77777777" w:rsidR="004E7613" w:rsidRDefault="00F91E55">
      <w:pPr>
        <w:pStyle w:val="berschrift2"/>
      </w:pPr>
      <w:bookmarkStart w:id="6" w:name="_Toc99023534"/>
      <w:r>
        <w:t>Übersicht der erforderlichen Unterlagen</w:t>
      </w:r>
      <w:bookmarkEnd w:id="6"/>
    </w:p>
    <w:p w14:paraId="53B6BBF8" w14:textId="77777777" w:rsidR="004E7613" w:rsidRDefault="00F91E55">
      <w:r>
        <w:t>In der folgenden Übersicht sind Unterlagen für die Gefährdungspotenzialermittlung aufgelistet. Je vollständiger die Informationen vorliegen, umso belastbarer ist das Ergebnis der Gefährdungspotenzialermittlung.</w:t>
      </w:r>
    </w:p>
    <w:p w14:paraId="2455FA0E" w14:textId="77777777" w:rsidR="004E7613" w:rsidRDefault="00F91E55">
      <w:r>
        <w:t>Vorhandene Planunterlagen werden dem Auftragnehmer in folgender Form zur Verfügung gestellt: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57" w:type="dxa"/>
          <w:right w:w="70" w:type="dxa"/>
        </w:tblCellMar>
        <w:tblLook w:val="0000" w:firstRow="0" w:lastRow="0" w:firstColumn="0" w:lastColumn="0" w:noHBand="0" w:noVBand="0"/>
      </w:tblPr>
      <w:tblGrid>
        <w:gridCol w:w="5387"/>
        <w:gridCol w:w="425"/>
        <w:gridCol w:w="567"/>
        <w:gridCol w:w="709"/>
        <w:gridCol w:w="709"/>
        <w:gridCol w:w="425"/>
        <w:gridCol w:w="425"/>
        <w:gridCol w:w="425"/>
      </w:tblGrid>
      <w:tr w:rsidR="004E7613" w14:paraId="58EE8B9F" w14:textId="77777777">
        <w:trPr>
          <w:cantSplit/>
          <w:trHeight w:val="2662"/>
          <w:tblHeader/>
        </w:trPr>
        <w:tc>
          <w:tcPr>
            <w:tcW w:w="5387" w:type="dxa"/>
            <w:shd w:val="pct12" w:color="000000" w:fill="FFFFFF"/>
            <w:vAlign w:val="bottom"/>
          </w:tcPr>
          <w:p w14:paraId="1166A037" w14:textId="77777777" w:rsidR="004E7613" w:rsidRDefault="00F91E55">
            <w:pPr>
              <w:tabs>
                <w:tab w:val="left" w:pos="170"/>
                <w:tab w:val="left" w:pos="851"/>
              </w:tabs>
              <w:spacing w:before="80" w:after="80" w:line="220" w:lineRule="atLeast"/>
              <w:ind w:right="113"/>
              <w:rPr>
                <w:rFonts w:ascii="Calibri" w:eastAsia="Calibri" w:hAnsi="Calibri" w:cs="Arial"/>
                <w:b/>
                <w:sz w:val="18"/>
              </w:rPr>
            </w:pPr>
            <w:r>
              <w:rPr>
                <w:rFonts w:ascii="Calibri" w:eastAsia="Calibri" w:hAnsi="Calibri" w:cs="Arial"/>
                <w:b/>
                <w:sz w:val="18"/>
              </w:rPr>
              <w:t>Unterlage:</w:t>
            </w:r>
          </w:p>
        </w:tc>
        <w:tc>
          <w:tcPr>
            <w:tcW w:w="425" w:type="dxa"/>
            <w:shd w:val="pct12" w:color="000000" w:fill="FFFFFF"/>
            <w:textDirection w:val="btLr"/>
          </w:tcPr>
          <w:p w14:paraId="291D0924" w14:textId="77777777" w:rsidR="004E7613" w:rsidRDefault="00F91E55">
            <w:pPr>
              <w:tabs>
                <w:tab w:val="left" w:pos="170"/>
                <w:tab w:val="left" w:pos="851"/>
              </w:tabs>
              <w:spacing w:before="80" w:after="80" w:line="220" w:lineRule="atLeast"/>
              <w:ind w:left="113" w:right="113"/>
              <w:rPr>
                <w:rFonts w:ascii="Calibri" w:eastAsia="Calibri" w:hAnsi="Calibri" w:cs="Arial"/>
                <w:b/>
                <w:sz w:val="18"/>
              </w:rPr>
            </w:pPr>
            <w:r>
              <w:rPr>
                <w:rFonts w:ascii="Calibri" w:eastAsia="Calibri" w:hAnsi="Calibri" w:cs="Arial"/>
                <w:b/>
                <w:sz w:val="18"/>
              </w:rPr>
              <w:t>dxf- Format</w:t>
            </w:r>
          </w:p>
        </w:tc>
        <w:tc>
          <w:tcPr>
            <w:tcW w:w="567" w:type="dxa"/>
            <w:shd w:val="pct12" w:color="000000" w:fill="FFFFFF"/>
            <w:textDirection w:val="btLr"/>
          </w:tcPr>
          <w:p w14:paraId="59F47588" w14:textId="77777777" w:rsidR="004E7613" w:rsidRDefault="00F91E55">
            <w:pPr>
              <w:tabs>
                <w:tab w:val="left" w:pos="170"/>
                <w:tab w:val="left" w:pos="851"/>
              </w:tabs>
              <w:spacing w:before="80" w:after="80" w:line="220" w:lineRule="atLeast"/>
              <w:ind w:left="113" w:right="113"/>
              <w:rPr>
                <w:rFonts w:ascii="Calibri" w:eastAsia="Calibri" w:hAnsi="Calibri" w:cs="Arial"/>
                <w:b/>
                <w:sz w:val="18"/>
              </w:rPr>
            </w:pPr>
            <w:r>
              <w:rPr>
                <w:rFonts w:ascii="Calibri" w:eastAsia="Calibri" w:hAnsi="Calibri" w:cs="Arial"/>
                <w:b/>
                <w:sz w:val="18"/>
              </w:rPr>
              <w:t>dwg-Format</w:t>
            </w:r>
          </w:p>
        </w:tc>
        <w:tc>
          <w:tcPr>
            <w:tcW w:w="709" w:type="dxa"/>
            <w:shd w:val="pct12" w:color="000000" w:fill="FFFFFF"/>
            <w:textDirection w:val="btLr"/>
          </w:tcPr>
          <w:p w14:paraId="124DB8E0" w14:textId="77777777" w:rsidR="004E7613" w:rsidRDefault="00F91E55">
            <w:pPr>
              <w:tabs>
                <w:tab w:val="left" w:pos="170"/>
                <w:tab w:val="left" w:pos="851"/>
              </w:tabs>
              <w:spacing w:before="80" w:after="80" w:line="220" w:lineRule="atLeast"/>
              <w:ind w:left="113" w:right="113"/>
              <w:rPr>
                <w:rFonts w:ascii="Calibri" w:eastAsia="Calibri" w:hAnsi="Calibri" w:cs="Arial"/>
                <w:b/>
                <w:sz w:val="18"/>
              </w:rPr>
            </w:pPr>
            <w:r>
              <w:rPr>
                <w:rFonts w:ascii="Calibri" w:eastAsia="Calibri" w:hAnsi="Calibri" w:cs="Arial"/>
                <w:b/>
                <w:sz w:val="18"/>
              </w:rPr>
              <w:t>Digitale Übergabe im Format</w:t>
            </w:r>
          </w:p>
          <w:p w14:paraId="4ABA3461" w14:textId="77777777" w:rsidR="004E7613" w:rsidRDefault="00F91E55">
            <w:pPr>
              <w:tabs>
                <w:tab w:val="left" w:pos="170"/>
                <w:tab w:val="left" w:pos="851"/>
              </w:tabs>
              <w:spacing w:before="80" w:after="80" w:line="220" w:lineRule="atLeast"/>
              <w:ind w:left="113" w:right="113"/>
              <w:rPr>
                <w:rFonts w:ascii="Calibri" w:eastAsia="Calibri" w:hAnsi="Calibri" w:cs="Arial"/>
                <w:b/>
                <w:sz w:val="18"/>
              </w:rPr>
            </w:pPr>
            <w:r>
              <w:rPr>
                <w:rFonts w:ascii="Calibri" w:eastAsia="Calibri" w:hAnsi="Calibri" w:cs="Arial"/>
                <w:b/>
                <w:sz w:val="18"/>
              </w:rPr>
              <w:t>…………………………..</w:t>
            </w:r>
          </w:p>
        </w:tc>
        <w:tc>
          <w:tcPr>
            <w:tcW w:w="709" w:type="dxa"/>
            <w:shd w:val="pct12" w:color="000000" w:fill="FFFFFF"/>
            <w:textDirection w:val="btLr"/>
          </w:tcPr>
          <w:p w14:paraId="64784042" w14:textId="77777777" w:rsidR="004E7613" w:rsidRDefault="00F91E55">
            <w:pPr>
              <w:tabs>
                <w:tab w:val="left" w:pos="170"/>
                <w:tab w:val="left" w:pos="851"/>
              </w:tabs>
              <w:spacing w:before="80" w:after="80" w:line="220" w:lineRule="atLeast"/>
              <w:ind w:left="113" w:right="113"/>
              <w:rPr>
                <w:rFonts w:ascii="Calibri" w:eastAsia="Calibri" w:hAnsi="Calibri" w:cs="Arial"/>
                <w:b/>
                <w:sz w:val="18"/>
              </w:rPr>
            </w:pPr>
            <w:r>
              <w:rPr>
                <w:rFonts w:ascii="Calibri" w:eastAsia="Calibri" w:hAnsi="Calibri" w:cs="Arial"/>
                <w:b/>
                <w:sz w:val="18"/>
              </w:rPr>
              <w:t xml:space="preserve">Analoge Übergabe im Format </w:t>
            </w:r>
          </w:p>
          <w:p w14:paraId="744607B4" w14:textId="77777777" w:rsidR="004E7613" w:rsidRDefault="00F91E55">
            <w:pPr>
              <w:tabs>
                <w:tab w:val="left" w:pos="170"/>
                <w:tab w:val="left" w:pos="851"/>
              </w:tabs>
              <w:spacing w:before="80" w:after="80" w:line="220" w:lineRule="atLeast"/>
              <w:ind w:left="113" w:right="113"/>
              <w:rPr>
                <w:rFonts w:ascii="Calibri" w:eastAsia="Calibri" w:hAnsi="Calibri" w:cs="Arial"/>
                <w:b/>
                <w:sz w:val="18"/>
              </w:rPr>
            </w:pPr>
            <w:r>
              <w:rPr>
                <w:rFonts w:ascii="Calibri" w:eastAsia="Calibri" w:hAnsi="Calibri" w:cs="Arial"/>
                <w:b/>
                <w:sz w:val="18"/>
              </w:rPr>
              <w:t>……………………………</w:t>
            </w:r>
          </w:p>
          <w:p w14:paraId="3DA27B87" w14:textId="77777777" w:rsidR="004E7613" w:rsidRDefault="004E7613">
            <w:pPr>
              <w:tabs>
                <w:tab w:val="left" w:pos="170"/>
                <w:tab w:val="left" w:pos="851"/>
              </w:tabs>
              <w:spacing w:before="80" w:after="80" w:line="220" w:lineRule="atLeast"/>
              <w:ind w:left="113" w:right="113"/>
              <w:rPr>
                <w:rFonts w:ascii="Calibri" w:eastAsia="Calibri" w:hAnsi="Calibri" w:cs="Arial"/>
                <w:b/>
                <w:sz w:val="18"/>
              </w:rPr>
            </w:pPr>
          </w:p>
        </w:tc>
        <w:tc>
          <w:tcPr>
            <w:tcW w:w="425" w:type="dxa"/>
            <w:shd w:val="pct12" w:color="000000" w:fill="C2D69B"/>
            <w:textDirection w:val="btLr"/>
          </w:tcPr>
          <w:p w14:paraId="1D69BCB1" w14:textId="77777777" w:rsidR="004E7613" w:rsidRDefault="00F91E55">
            <w:pPr>
              <w:tabs>
                <w:tab w:val="left" w:pos="170"/>
                <w:tab w:val="left" w:pos="851"/>
              </w:tabs>
              <w:spacing w:before="80" w:after="80" w:line="220" w:lineRule="atLeast"/>
              <w:ind w:left="113" w:right="113"/>
              <w:rPr>
                <w:rFonts w:ascii="Calibri" w:eastAsia="Calibri" w:hAnsi="Calibri" w:cs="Arial"/>
                <w:b/>
                <w:sz w:val="18"/>
              </w:rPr>
            </w:pPr>
            <w:r>
              <w:rPr>
                <w:rFonts w:ascii="Calibri" w:eastAsia="Calibri" w:hAnsi="Calibri" w:cs="Arial"/>
                <w:b/>
                <w:sz w:val="18"/>
              </w:rPr>
              <w:t>Gefahr für Leib und Leben</w:t>
            </w:r>
          </w:p>
        </w:tc>
        <w:tc>
          <w:tcPr>
            <w:tcW w:w="425" w:type="dxa"/>
            <w:shd w:val="pct12" w:color="000000" w:fill="C2D69B"/>
            <w:textDirection w:val="btLr"/>
          </w:tcPr>
          <w:p w14:paraId="7C78932F" w14:textId="77777777" w:rsidR="004E7613" w:rsidRDefault="00F91E55">
            <w:pPr>
              <w:tabs>
                <w:tab w:val="left" w:pos="170"/>
                <w:tab w:val="left" w:pos="851"/>
              </w:tabs>
              <w:spacing w:before="80" w:after="80" w:line="220" w:lineRule="atLeast"/>
              <w:ind w:left="113" w:right="113"/>
              <w:rPr>
                <w:rFonts w:ascii="Calibri" w:eastAsia="Calibri" w:hAnsi="Calibri" w:cs="Arial"/>
                <w:b/>
                <w:sz w:val="18"/>
              </w:rPr>
            </w:pPr>
            <w:r>
              <w:rPr>
                <w:rFonts w:ascii="Calibri" w:eastAsia="Calibri" w:hAnsi="Calibri" w:cs="Arial"/>
                <w:b/>
                <w:sz w:val="18"/>
              </w:rPr>
              <w:t>Kritische Infrastruktur</w:t>
            </w:r>
          </w:p>
        </w:tc>
        <w:tc>
          <w:tcPr>
            <w:tcW w:w="425" w:type="dxa"/>
            <w:shd w:val="pct12" w:color="000000" w:fill="C2D69B"/>
            <w:textDirection w:val="btLr"/>
          </w:tcPr>
          <w:p w14:paraId="38B37DD1" w14:textId="77777777" w:rsidR="004E7613" w:rsidRDefault="00F91E55">
            <w:pPr>
              <w:tabs>
                <w:tab w:val="left" w:pos="170"/>
                <w:tab w:val="left" w:pos="851"/>
              </w:tabs>
              <w:spacing w:before="80" w:after="80" w:line="220" w:lineRule="atLeast"/>
              <w:ind w:left="113" w:right="113"/>
              <w:rPr>
                <w:rFonts w:ascii="Calibri" w:eastAsia="Calibri" w:hAnsi="Calibri" w:cs="Arial"/>
                <w:b/>
                <w:sz w:val="18"/>
              </w:rPr>
            </w:pPr>
            <w:r>
              <w:rPr>
                <w:rFonts w:ascii="Calibri" w:eastAsia="Calibri" w:hAnsi="Calibri" w:cs="Arial"/>
                <w:b/>
                <w:sz w:val="18"/>
              </w:rPr>
              <w:t>Wertgegenstände</w:t>
            </w:r>
          </w:p>
        </w:tc>
      </w:tr>
      <w:tr w:rsidR="004E7613" w14:paraId="323D0AB1" w14:textId="77777777">
        <w:trPr>
          <w:trHeight w:hRule="exact" w:val="340"/>
        </w:trPr>
        <w:tc>
          <w:tcPr>
            <w:tcW w:w="5387" w:type="dxa"/>
          </w:tcPr>
          <w:p w14:paraId="526F44A7" w14:textId="77777777" w:rsidR="004E7613" w:rsidRDefault="00F91E55">
            <w:pPr>
              <w:tabs>
                <w:tab w:val="right" w:pos="4012"/>
              </w:tabs>
              <w:spacing w:before="80" w:after="80"/>
              <w:rPr>
                <w:rFonts w:ascii="Calibri" w:eastAsia="Calibri" w:hAnsi="Calibri" w:cs="Arial"/>
                <w:b/>
                <w:sz w:val="18"/>
              </w:rPr>
            </w:pPr>
            <w:r>
              <w:rPr>
                <w:rFonts w:ascii="Calibri" w:eastAsia="Calibri" w:hAnsi="Calibri" w:cs="Arial"/>
                <w:b/>
                <w:sz w:val="18"/>
              </w:rPr>
              <w:t xml:space="preserve">Pläne aus LISA </w:t>
            </w:r>
          </w:p>
        </w:tc>
        <w:tc>
          <w:tcPr>
            <w:tcW w:w="3685" w:type="dxa"/>
            <w:gridSpan w:val="7"/>
            <w:vAlign w:val="center"/>
          </w:tcPr>
          <w:p w14:paraId="11A9981B" w14:textId="77777777" w:rsidR="004E7613" w:rsidRDefault="004E7613">
            <w:pPr>
              <w:tabs>
                <w:tab w:val="right" w:pos="4012"/>
              </w:tabs>
              <w:spacing w:before="80" w:after="80"/>
              <w:rPr>
                <w:rFonts w:ascii="Calibri" w:eastAsia="Calibri" w:hAnsi="Calibri" w:cs="Arial"/>
                <w:b/>
                <w:sz w:val="18"/>
              </w:rPr>
            </w:pPr>
          </w:p>
        </w:tc>
      </w:tr>
      <w:tr w:rsidR="004E7613" w14:paraId="0F9BF07B" w14:textId="77777777">
        <w:trPr>
          <w:trHeight w:hRule="exact" w:val="340"/>
        </w:trPr>
        <w:tc>
          <w:tcPr>
            <w:tcW w:w="5387" w:type="dxa"/>
          </w:tcPr>
          <w:p w14:paraId="6ACFFBB2" w14:textId="77777777" w:rsidR="004E7613" w:rsidRDefault="00F91E55">
            <w:pPr>
              <w:tabs>
                <w:tab w:val="right" w:pos="4012"/>
              </w:tabs>
              <w:spacing w:before="80" w:after="0"/>
              <w:rPr>
                <w:rFonts w:ascii="Calibri" w:eastAsia="Calibri" w:hAnsi="Calibri" w:cs="Arial"/>
                <w:sz w:val="18"/>
              </w:rPr>
            </w:pPr>
            <w:r>
              <w:rPr>
                <w:rFonts w:ascii="Calibri" w:eastAsia="Calibri" w:hAnsi="Calibri" w:cs="Arial"/>
                <w:sz w:val="18"/>
              </w:rPr>
              <w:t>Grundplan der Liegenschaft mit Geländehöhen</w:t>
            </w:r>
          </w:p>
        </w:tc>
        <w:tc>
          <w:tcPr>
            <w:tcW w:w="425" w:type="dxa"/>
            <w:vAlign w:val="center"/>
          </w:tcPr>
          <w:p w14:paraId="47F7BBDF" w14:textId="77777777" w:rsidR="004E7613" w:rsidRDefault="004E7613">
            <w:pPr>
              <w:tabs>
                <w:tab w:val="right" w:pos="4012"/>
              </w:tabs>
              <w:spacing w:before="80" w:after="80"/>
              <w:jc w:val="center"/>
              <w:rPr>
                <w:rFonts w:ascii="Calibri" w:eastAsia="Calibri" w:hAnsi="Calibri" w:cs="Arial"/>
                <w:sz w:val="18"/>
              </w:rPr>
            </w:pPr>
          </w:p>
        </w:tc>
        <w:tc>
          <w:tcPr>
            <w:tcW w:w="567" w:type="dxa"/>
          </w:tcPr>
          <w:p w14:paraId="05EF3C8C"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45F274DE"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017A305C"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val="restart"/>
            <w:shd w:val="clear" w:color="auto" w:fill="808080"/>
            <w:vAlign w:val="center"/>
          </w:tcPr>
          <w:p w14:paraId="479DE661" w14:textId="77777777" w:rsidR="004E7613" w:rsidRDefault="004E7613">
            <w:pPr>
              <w:tabs>
                <w:tab w:val="right" w:pos="4012"/>
              </w:tabs>
              <w:spacing w:before="80" w:after="80"/>
              <w:jc w:val="center"/>
              <w:rPr>
                <w:rFonts w:ascii="Calibri" w:eastAsia="Calibri" w:hAnsi="Calibri" w:cs="Arial"/>
                <w:sz w:val="18"/>
              </w:rPr>
            </w:pPr>
          </w:p>
        </w:tc>
      </w:tr>
      <w:tr w:rsidR="004E7613" w14:paraId="434E1EE7" w14:textId="77777777">
        <w:trPr>
          <w:trHeight w:hRule="exact" w:val="340"/>
        </w:trPr>
        <w:tc>
          <w:tcPr>
            <w:tcW w:w="5387" w:type="dxa"/>
          </w:tcPr>
          <w:p w14:paraId="6C656A6F" w14:textId="77777777" w:rsidR="004E7613" w:rsidRDefault="00F91E55">
            <w:pPr>
              <w:tabs>
                <w:tab w:val="right" w:pos="4012"/>
              </w:tabs>
              <w:spacing w:before="80" w:after="80"/>
              <w:rPr>
                <w:rFonts w:ascii="Calibri" w:eastAsia="Calibri" w:hAnsi="Calibri" w:cs="Arial"/>
                <w:sz w:val="18"/>
                <w:vertAlign w:val="superscript"/>
              </w:rPr>
            </w:pPr>
            <w:r>
              <w:rPr>
                <w:rFonts w:ascii="Calibri" w:eastAsia="Calibri" w:hAnsi="Calibri" w:cs="Arial"/>
                <w:sz w:val="18"/>
              </w:rPr>
              <w:t>Lageplan Bestand Abwasser</w:t>
            </w:r>
          </w:p>
        </w:tc>
        <w:tc>
          <w:tcPr>
            <w:tcW w:w="425" w:type="dxa"/>
            <w:vAlign w:val="center"/>
          </w:tcPr>
          <w:p w14:paraId="09B116AB" w14:textId="77777777" w:rsidR="004E7613" w:rsidRDefault="004E7613">
            <w:pPr>
              <w:tabs>
                <w:tab w:val="right" w:pos="4012"/>
              </w:tabs>
              <w:spacing w:before="80" w:after="80"/>
              <w:jc w:val="center"/>
              <w:rPr>
                <w:rFonts w:ascii="Calibri" w:eastAsia="Calibri" w:hAnsi="Calibri" w:cs="Arial"/>
                <w:sz w:val="18"/>
              </w:rPr>
            </w:pPr>
          </w:p>
        </w:tc>
        <w:tc>
          <w:tcPr>
            <w:tcW w:w="567" w:type="dxa"/>
          </w:tcPr>
          <w:p w14:paraId="69BF58CA"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6CBE1FD6"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54D84881"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shd w:val="clear" w:color="auto" w:fill="808080"/>
            <w:vAlign w:val="center"/>
          </w:tcPr>
          <w:p w14:paraId="08626F22" w14:textId="77777777" w:rsidR="004E7613" w:rsidRDefault="004E7613">
            <w:pPr>
              <w:tabs>
                <w:tab w:val="right" w:pos="4012"/>
              </w:tabs>
              <w:spacing w:before="80" w:after="80"/>
              <w:jc w:val="center"/>
              <w:rPr>
                <w:rFonts w:ascii="Calibri" w:eastAsia="Calibri" w:hAnsi="Calibri" w:cs="Arial"/>
                <w:sz w:val="18"/>
              </w:rPr>
            </w:pPr>
          </w:p>
        </w:tc>
      </w:tr>
      <w:tr w:rsidR="004E7613" w14:paraId="0AD1C5F2" w14:textId="77777777">
        <w:trPr>
          <w:trHeight w:hRule="exact" w:val="646"/>
        </w:trPr>
        <w:tc>
          <w:tcPr>
            <w:tcW w:w="5387" w:type="dxa"/>
          </w:tcPr>
          <w:p w14:paraId="27045C8F" w14:textId="77777777" w:rsidR="004E7613" w:rsidRDefault="00F91E55">
            <w:pPr>
              <w:tabs>
                <w:tab w:val="right" w:pos="4012"/>
              </w:tabs>
              <w:spacing w:before="80" w:after="80"/>
              <w:rPr>
                <w:rFonts w:ascii="Calibri" w:eastAsia="Calibri" w:hAnsi="Calibri" w:cs="Arial"/>
                <w:b/>
                <w:sz w:val="18"/>
                <w:szCs w:val="18"/>
                <w:vertAlign w:val="superscript"/>
              </w:rPr>
            </w:pPr>
            <w:r>
              <w:rPr>
                <w:rFonts w:ascii="Calibri" w:eastAsia="Calibri" w:hAnsi="Calibri" w:cs="Arial"/>
                <w:b/>
                <w:sz w:val="18"/>
              </w:rPr>
              <w:t xml:space="preserve">Informationen von außerhalb der Bauverwaltung </w:t>
            </w:r>
          </w:p>
        </w:tc>
        <w:tc>
          <w:tcPr>
            <w:tcW w:w="3685" w:type="dxa"/>
            <w:gridSpan w:val="7"/>
          </w:tcPr>
          <w:p w14:paraId="6D5FAF37" w14:textId="77777777" w:rsidR="004E7613" w:rsidRDefault="004E7613">
            <w:pPr>
              <w:tabs>
                <w:tab w:val="right" w:pos="4012"/>
              </w:tabs>
              <w:spacing w:before="80" w:after="80"/>
              <w:jc w:val="center"/>
              <w:rPr>
                <w:rFonts w:ascii="Calibri" w:eastAsia="Calibri" w:hAnsi="Calibri" w:cs="Arial"/>
                <w:b/>
                <w:sz w:val="18"/>
              </w:rPr>
            </w:pPr>
          </w:p>
        </w:tc>
      </w:tr>
      <w:tr w:rsidR="004E7613" w14:paraId="1B1944F4" w14:textId="77777777">
        <w:trPr>
          <w:trHeight w:hRule="exact" w:val="340"/>
        </w:trPr>
        <w:tc>
          <w:tcPr>
            <w:tcW w:w="5387" w:type="dxa"/>
          </w:tcPr>
          <w:p w14:paraId="2CA39D39" w14:textId="77777777" w:rsidR="004E7613" w:rsidRDefault="00F91E55">
            <w:pPr>
              <w:tabs>
                <w:tab w:val="right" w:pos="4012"/>
              </w:tabs>
              <w:spacing w:before="80" w:after="80"/>
              <w:rPr>
                <w:rFonts w:ascii="Calibri" w:eastAsia="Calibri" w:hAnsi="Calibri" w:cs="Arial"/>
                <w:sz w:val="18"/>
              </w:rPr>
            </w:pPr>
            <w:r>
              <w:rPr>
                <w:rFonts w:ascii="Calibri" w:eastAsia="Calibri" w:hAnsi="Calibri" w:cs="Arial"/>
                <w:sz w:val="18"/>
              </w:rPr>
              <w:t>Kommunale Starkregengefahrenkarte</w:t>
            </w:r>
          </w:p>
        </w:tc>
        <w:tc>
          <w:tcPr>
            <w:tcW w:w="425" w:type="dxa"/>
            <w:tcBorders>
              <w:bottom w:val="single" w:sz="4" w:space="0" w:color="auto"/>
            </w:tcBorders>
            <w:vAlign w:val="center"/>
          </w:tcPr>
          <w:p w14:paraId="1BD3520D" w14:textId="77777777" w:rsidR="004E7613" w:rsidRDefault="004E7613">
            <w:pPr>
              <w:tabs>
                <w:tab w:val="right" w:pos="4012"/>
              </w:tabs>
              <w:spacing w:before="80" w:after="80"/>
              <w:jc w:val="center"/>
              <w:rPr>
                <w:rFonts w:ascii="Calibri" w:eastAsia="Calibri" w:hAnsi="Calibri" w:cs="Arial"/>
                <w:sz w:val="18"/>
              </w:rPr>
            </w:pPr>
          </w:p>
        </w:tc>
        <w:tc>
          <w:tcPr>
            <w:tcW w:w="567" w:type="dxa"/>
            <w:tcBorders>
              <w:bottom w:val="single" w:sz="4" w:space="0" w:color="auto"/>
            </w:tcBorders>
          </w:tcPr>
          <w:p w14:paraId="14FF74FF"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27381DED"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2EE0C4EC"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val="restart"/>
            <w:shd w:val="clear" w:color="auto" w:fill="808080"/>
            <w:vAlign w:val="center"/>
          </w:tcPr>
          <w:p w14:paraId="7FEF5192" w14:textId="77777777" w:rsidR="004E7613" w:rsidRDefault="004E7613">
            <w:pPr>
              <w:tabs>
                <w:tab w:val="right" w:pos="4012"/>
              </w:tabs>
              <w:spacing w:before="80" w:after="80"/>
              <w:jc w:val="center"/>
              <w:rPr>
                <w:rFonts w:ascii="Calibri" w:eastAsia="Calibri" w:hAnsi="Calibri" w:cs="Arial"/>
                <w:sz w:val="18"/>
              </w:rPr>
            </w:pPr>
          </w:p>
        </w:tc>
      </w:tr>
      <w:tr w:rsidR="004E7613" w14:paraId="11F20863" w14:textId="77777777">
        <w:trPr>
          <w:trHeight w:hRule="exact" w:val="340"/>
        </w:trPr>
        <w:tc>
          <w:tcPr>
            <w:tcW w:w="5387" w:type="dxa"/>
          </w:tcPr>
          <w:p w14:paraId="3377024F" w14:textId="77777777" w:rsidR="004E7613" w:rsidRDefault="00F91E55">
            <w:pPr>
              <w:tabs>
                <w:tab w:val="right" w:pos="4012"/>
              </w:tabs>
              <w:spacing w:before="80" w:after="80"/>
              <w:rPr>
                <w:rFonts w:ascii="Calibri" w:eastAsia="Calibri" w:hAnsi="Calibri" w:cs="Arial"/>
                <w:sz w:val="18"/>
              </w:rPr>
            </w:pPr>
            <w:r>
              <w:rPr>
                <w:rFonts w:ascii="Calibri" w:eastAsia="Calibri" w:hAnsi="Calibri" w:cs="Arial"/>
                <w:sz w:val="18"/>
              </w:rPr>
              <w:t>Topografische Übersichtskarte oder Geodaten</w:t>
            </w:r>
          </w:p>
        </w:tc>
        <w:tc>
          <w:tcPr>
            <w:tcW w:w="425" w:type="dxa"/>
            <w:shd w:val="clear" w:color="auto" w:fill="FFFFFF" w:themeFill="background1"/>
            <w:vAlign w:val="center"/>
          </w:tcPr>
          <w:p w14:paraId="77A056FB" w14:textId="77777777" w:rsidR="004E7613" w:rsidRDefault="004E7613">
            <w:pPr>
              <w:tabs>
                <w:tab w:val="right" w:pos="4012"/>
              </w:tabs>
              <w:spacing w:before="80" w:after="80"/>
              <w:jc w:val="center"/>
              <w:rPr>
                <w:rFonts w:ascii="Calibri" w:eastAsia="Calibri" w:hAnsi="Calibri" w:cs="Arial"/>
                <w:sz w:val="18"/>
              </w:rPr>
            </w:pPr>
          </w:p>
        </w:tc>
        <w:tc>
          <w:tcPr>
            <w:tcW w:w="567" w:type="dxa"/>
            <w:shd w:val="clear" w:color="auto" w:fill="FFFFFF" w:themeFill="background1"/>
          </w:tcPr>
          <w:p w14:paraId="5D35C38F"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729C1FD6"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6A7E3B3E"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shd w:val="clear" w:color="auto" w:fill="808080"/>
            <w:vAlign w:val="center"/>
          </w:tcPr>
          <w:p w14:paraId="07B3A5F3" w14:textId="77777777" w:rsidR="004E7613" w:rsidRDefault="004E7613">
            <w:pPr>
              <w:tabs>
                <w:tab w:val="right" w:pos="4012"/>
              </w:tabs>
              <w:spacing w:before="80" w:after="80"/>
              <w:jc w:val="center"/>
              <w:rPr>
                <w:rFonts w:ascii="Calibri" w:eastAsia="Calibri" w:hAnsi="Calibri" w:cs="Arial"/>
                <w:sz w:val="18"/>
              </w:rPr>
            </w:pPr>
          </w:p>
        </w:tc>
      </w:tr>
      <w:tr w:rsidR="004E7613" w14:paraId="62A487C6" w14:textId="77777777">
        <w:trPr>
          <w:trHeight w:hRule="exact" w:val="340"/>
        </w:trPr>
        <w:tc>
          <w:tcPr>
            <w:tcW w:w="5387" w:type="dxa"/>
          </w:tcPr>
          <w:p w14:paraId="0D387EC8" w14:textId="77777777" w:rsidR="004E7613" w:rsidRDefault="00F91E55">
            <w:pPr>
              <w:tabs>
                <w:tab w:val="right" w:pos="4012"/>
              </w:tabs>
              <w:spacing w:before="80" w:after="80"/>
              <w:rPr>
                <w:rFonts w:ascii="Calibri" w:eastAsia="Calibri" w:hAnsi="Calibri" w:cs="Arial"/>
                <w:sz w:val="18"/>
              </w:rPr>
            </w:pPr>
            <w:r>
              <w:rPr>
                <w:rFonts w:ascii="Calibri" w:eastAsia="Calibri" w:hAnsi="Calibri" w:cs="Arial"/>
                <w:sz w:val="18"/>
              </w:rPr>
              <w:t>Informationen zur Rückstauhöhe</w:t>
            </w:r>
          </w:p>
        </w:tc>
        <w:tc>
          <w:tcPr>
            <w:tcW w:w="425" w:type="dxa"/>
            <w:shd w:val="clear" w:color="auto" w:fill="808080"/>
            <w:vAlign w:val="center"/>
          </w:tcPr>
          <w:p w14:paraId="4B6476B4" w14:textId="77777777" w:rsidR="004E7613" w:rsidRDefault="004E7613">
            <w:pPr>
              <w:tabs>
                <w:tab w:val="right" w:pos="4012"/>
              </w:tabs>
              <w:spacing w:before="80" w:after="80"/>
              <w:jc w:val="center"/>
              <w:rPr>
                <w:rFonts w:ascii="Calibri" w:eastAsia="Calibri" w:hAnsi="Calibri" w:cs="Arial"/>
                <w:sz w:val="18"/>
              </w:rPr>
            </w:pPr>
          </w:p>
        </w:tc>
        <w:tc>
          <w:tcPr>
            <w:tcW w:w="567" w:type="dxa"/>
            <w:shd w:val="clear" w:color="auto" w:fill="808080"/>
          </w:tcPr>
          <w:p w14:paraId="682AAC22"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481A7EE6"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3B8322A2"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shd w:val="clear" w:color="auto" w:fill="808080"/>
            <w:vAlign w:val="center"/>
          </w:tcPr>
          <w:p w14:paraId="30D47BF7" w14:textId="77777777" w:rsidR="004E7613" w:rsidRDefault="004E7613">
            <w:pPr>
              <w:tabs>
                <w:tab w:val="right" w:pos="4012"/>
              </w:tabs>
              <w:spacing w:before="80" w:after="80"/>
              <w:jc w:val="center"/>
              <w:rPr>
                <w:rFonts w:ascii="Calibri" w:eastAsia="Calibri" w:hAnsi="Calibri" w:cs="Arial"/>
                <w:sz w:val="18"/>
              </w:rPr>
            </w:pPr>
          </w:p>
        </w:tc>
      </w:tr>
      <w:tr w:rsidR="004E7613" w14:paraId="3277FD7A" w14:textId="77777777">
        <w:trPr>
          <w:trHeight w:hRule="exact" w:val="340"/>
        </w:trPr>
        <w:tc>
          <w:tcPr>
            <w:tcW w:w="5387" w:type="dxa"/>
          </w:tcPr>
          <w:p w14:paraId="5CF996FC" w14:textId="77777777" w:rsidR="004E7613" w:rsidRDefault="00F91E55">
            <w:pPr>
              <w:tabs>
                <w:tab w:val="right" w:pos="4012"/>
              </w:tabs>
              <w:spacing w:before="80" w:after="80"/>
              <w:rPr>
                <w:rFonts w:ascii="Calibri" w:eastAsia="Calibri" w:hAnsi="Calibri" w:cs="Arial"/>
                <w:b/>
                <w:sz w:val="18"/>
              </w:rPr>
            </w:pPr>
            <w:r>
              <w:rPr>
                <w:rFonts w:ascii="Calibri" w:eastAsia="Calibri" w:hAnsi="Calibri" w:cs="Arial"/>
                <w:b/>
                <w:sz w:val="18"/>
              </w:rPr>
              <w:t xml:space="preserve">Gebäudebezogene Informationen </w:t>
            </w:r>
          </w:p>
        </w:tc>
        <w:tc>
          <w:tcPr>
            <w:tcW w:w="3685" w:type="dxa"/>
            <w:gridSpan w:val="7"/>
            <w:vAlign w:val="center"/>
          </w:tcPr>
          <w:p w14:paraId="6E223C80" w14:textId="77777777" w:rsidR="004E7613" w:rsidRDefault="004E7613">
            <w:pPr>
              <w:tabs>
                <w:tab w:val="right" w:pos="4012"/>
              </w:tabs>
              <w:spacing w:before="80" w:after="80"/>
              <w:jc w:val="center"/>
              <w:rPr>
                <w:rFonts w:ascii="Calibri" w:eastAsia="Calibri" w:hAnsi="Calibri" w:cs="Arial"/>
                <w:b/>
                <w:sz w:val="18"/>
              </w:rPr>
            </w:pPr>
          </w:p>
        </w:tc>
      </w:tr>
      <w:tr w:rsidR="004E7613" w14:paraId="0B694854" w14:textId="77777777">
        <w:trPr>
          <w:trHeight w:hRule="exact" w:val="340"/>
        </w:trPr>
        <w:tc>
          <w:tcPr>
            <w:tcW w:w="5387" w:type="dxa"/>
          </w:tcPr>
          <w:p w14:paraId="4043F847" w14:textId="77777777" w:rsidR="004E7613" w:rsidRDefault="00F91E55">
            <w:pPr>
              <w:tabs>
                <w:tab w:val="right" w:pos="4012"/>
              </w:tabs>
              <w:spacing w:before="80" w:after="0"/>
              <w:rPr>
                <w:rFonts w:ascii="Calibri" w:eastAsia="Calibri" w:hAnsi="Calibri" w:cs="Arial"/>
                <w:sz w:val="18"/>
              </w:rPr>
            </w:pPr>
            <w:r>
              <w:rPr>
                <w:rFonts w:ascii="Calibri" w:eastAsia="Calibri" w:hAnsi="Calibri" w:cs="Arial"/>
                <w:sz w:val="18"/>
              </w:rPr>
              <w:t>Informationen zur Dachentwässerung (Pläne)</w:t>
            </w:r>
          </w:p>
        </w:tc>
        <w:tc>
          <w:tcPr>
            <w:tcW w:w="425" w:type="dxa"/>
            <w:shd w:val="clear" w:color="auto" w:fill="7F7F7F" w:themeFill="text1" w:themeFillTint="80"/>
            <w:vAlign w:val="center"/>
          </w:tcPr>
          <w:p w14:paraId="0A989629" w14:textId="77777777" w:rsidR="004E7613" w:rsidRDefault="004E7613">
            <w:pPr>
              <w:tabs>
                <w:tab w:val="right" w:pos="4012"/>
              </w:tabs>
              <w:spacing w:before="80" w:after="80"/>
              <w:jc w:val="center"/>
              <w:rPr>
                <w:rFonts w:ascii="Calibri" w:eastAsia="Calibri" w:hAnsi="Calibri" w:cs="Arial"/>
                <w:sz w:val="18"/>
              </w:rPr>
            </w:pPr>
          </w:p>
        </w:tc>
        <w:tc>
          <w:tcPr>
            <w:tcW w:w="567" w:type="dxa"/>
            <w:shd w:val="clear" w:color="auto" w:fill="7F7F7F" w:themeFill="text1" w:themeFillTint="80"/>
          </w:tcPr>
          <w:p w14:paraId="1AC5589F"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1FE5884E"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43AAE92F"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val="restart"/>
            <w:shd w:val="clear" w:color="auto" w:fill="808080"/>
            <w:vAlign w:val="center"/>
          </w:tcPr>
          <w:p w14:paraId="0EC0898B" w14:textId="77777777" w:rsidR="004E7613" w:rsidRDefault="004E7613">
            <w:pPr>
              <w:tabs>
                <w:tab w:val="right" w:pos="4012"/>
              </w:tabs>
              <w:spacing w:before="80" w:after="80"/>
              <w:jc w:val="center"/>
              <w:rPr>
                <w:rFonts w:ascii="Calibri" w:eastAsia="Calibri" w:hAnsi="Calibri" w:cs="Arial"/>
                <w:sz w:val="18"/>
              </w:rPr>
            </w:pPr>
          </w:p>
        </w:tc>
      </w:tr>
      <w:tr w:rsidR="004E7613" w14:paraId="78087399" w14:textId="77777777">
        <w:trPr>
          <w:trHeight w:hRule="exact" w:val="340"/>
        </w:trPr>
        <w:tc>
          <w:tcPr>
            <w:tcW w:w="5387" w:type="dxa"/>
          </w:tcPr>
          <w:p w14:paraId="61088625" w14:textId="77777777" w:rsidR="004E7613" w:rsidRDefault="00F91E55">
            <w:pPr>
              <w:tabs>
                <w:tab w:val="right" w:pos="4012"/>
              </w:tabs>
              <w:spacing w:before="80" w:after="80"/>
              <w:rPr>
                <w:rFonts w:ascii="Calibri" w:eastAsia="Calibri" w:hAnsi="Calibri" w:cs="Arial"/>
                <w:sz w:val="18"/>
              </w:rPr>
            </w:pPr>
            <w:r>
              <w:rPr>
                <w:rFonts w:ascii="Calibri" w:eastAsia="Calibri" w:hAnsi="Calibri" w:cs="Arial"/>
                <w:sz w:val="18"/>
              </w:rPr>
              <w:t xml:space="preserve">Entwässerungspläne der Gebäude </w:t>
            </w:r>
          </w:p>
        </w:tc>
        <w:tc>
          <w:tcPr>
            <w:tcW w:w="425" w:type="dxa"/>
            <w:tcBorders>
              <w:bottom w:val="single" w:sz="4" w:space="0" w:color="auto"/>
            </w:tcBorders>
            <w:shd w:val="clear" w:color="auto" w:fill="7F7F7F" w:themeFill="text1" w:themeFillTint="80"/>
            <w:vAlign w:val="center"/>
          </w:tcPr>
          <w:p w14:paraId="1F0F2C29" w14:textId="77777777" w:rsidR="004E7613" w:rsidRDefault="004E7613">
            <w:pPr>
              <w:tabs>
                <w:tab w:val="right" w:pos="4012"/>
              </w:tabs>
              <w:spacing w:before="80" w:after="80"/>
              <w:jc w:val="center"/>
              <w:rPr>
                <w:rFonts w:ascii="Calibri" w:eastAsia="Calibri" w:hAnsi="Calibri" w:cs="Arial"/>
                <w:sz w:val="18"/>
              </w:rPr>
            </w:pPr>
          </w:p>
        </w:tc>
        <w:tc>
          <w:tcPr>
            <w:tcW w:w="567" w:type="dxa"/>
            <w:tcBorders>
              <w:bottom w:val="single" w:sz="4" w:space="0" w:color="auto"/>
            </w:tcBorders>
            <w:shd w:val="clear" w:color="auto" w:fill="7F7F7F" w:themeFill="text1" w:themeFillTint="80"/>
          </w:tcPr>
          <w:p w14:paraId="241DD7E5"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27F02C1B"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43D8DF53"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shd w:val="clear" w:color="auto" w:fill="808080"/>
            <w:vAlign w:val="center"/>
          </w:tcPr>
          <w:p w14:paraId="71FC52FC" w14:textId="77777777" w:rsidR="004E7613" w:rsidRDefault="004E7613">
            <w:pPr>
              <w:tabs>
                <w:tab w:val="right" w:pos="4012"/>
              </w:tabs>
              <w:spacing w:before="80" w:after="80"/>
              <w:jc w:val="center"/>
              <w:rPr>
                <w:rFonts w:ascii="Calibri" w:eastAsia="Calibri" w:hAnsi="Calibri" w:cs="Arial"/>
                <w:sz w:val="18"/>
              </w:rPr>
            </w:pPr>
          </w:p>
        </w:tc>
      </w:tr>
      <w:tr w:rsidR="004E7613" w14:paraId="6733EA93" w14:textId="77777777">
        <w:trPr>
          <w:trHeight w:hRule="exact" w:val="340"/>
        </w:trPr>
        <w:tc>
          <w:tcPr>
            <w:tcW w:w="5387" w:type="dxa"/>
          </w:tcPr>
          <w:p w14:paraId="77479DB4" w14:textId="77777777" w:rsidR="004E7613" w:rsidRDefault="00F91E55">
            <w:pPr>
              <w:tabs>
                <w:tab w:val="right" w:pos="4012"/>
              </w:tabs>
              <w:spacing w:before="80" w:after="80"/>
              <w:rPr>
                <w:rFonts w:ascii="Calibri" w:eastAsia="Calibri" w:hAnsi="Calibri" w:cs="Arial"/>
                <w:sz w:val="18"/>
              </w:rPr>
            </w:pPr>
            <w:r>
              <w:rPr>
                <w:rFonts w:ascii="Calibri" w:eastAsia="Calibri" w:hAnsi="Calibri" w:cs="Arial"/>
                <w:sz w:val="18"/>
              </w:rPr>
              <w:t>Informationen zu Entwässerungsgegenständen</w:t>
            </w:r>
          </w:p>
        </w:tc>
        <w:tc>
          <w:tcPr>
            <w:tcW w:w="425" w:type="dxa"/>
            <w:shd w:val="clear" w:color="auto" w:fill="808080"/>
            <w:vAlign w:val="center"/>
          </w:tcPr>
          <w:p w14:paraId="1179FC9A" w14:textId="77777777" w:rsidR="004E7613" w:rsidRDefault="004E7613">
            <w:pPr>
              <w:tabs>
                <w:tab w:val="right" w:pos="4012"/>
              </w:tabs>
              <w:spacing w:before="80" w:after="80"/>
              <w:jc w:val="center"/>
              <w:rPr>
                <w:rFonts w:ascii="Calibri" w:eastAsia="Calibri" w:hAnsi="Calibri" w:cs="Arial"/>
                <w:sz w:val="18"/>
              </w:rPr>
            </w:pPr>
          </w:p>
        </w:tc>
        <w:tc>
          <w:tcPr>
            <w:tcW w:w="567" w:type="dxa"/>
            <w:shd w:val="clear" w:color="auto" w:fill="808080"/>
          </w:tcPr>
          <w:p w14:paraId="0FDC5D51"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13F496D7"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294B623D"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shd w:val="clear" w:color="auto" w:fill="808080"/>
            <w:vAlign w:val="center"/>
          </w:tcPr>
          <w:p w14:paraId="4C049779" w14:textId="77777777" w:rsidR="004E7613" w:rsidRDefault="004E7613">
            <w:pPr>
              <w:tabs>
                <w:tab w:val="right" w:pos="4012"/>
              </w:tabs>
              <w:spacing w:before="80" w:after="80"/>
              <w:jc w:val="center"/>
              <w:rPr>
                <w:rFonts w:ascii="Calibri" w:eastAsia="Calibri" w:hAnsi="Calibri" w:cs="Arial"/>
                <w:sz w:val="18"/>
              </w:rPr>
            </w:pPr>
          </w:p>
        </w:tc>
      </w:tr>
      <w:tr w:rsidR="004E7613" w14:paraId="7029A912" w14:textId="77777777">
        <w:trPr>
          <w:trHeight w:hRule="exact" w:val="340"/>
        </w:trPr>
        <w:tc>
          <w:tcPr>
            <w:tcW w:w="5387" w:type="dxa"/>
            <w:tcBorders>
              <w:bottom w:val="single" w:sz="4" w:space="0" w:color="auto"/>
            </w:tcBorders>
          </w:tcPr>
          <w:p w14:paraId="4DBAFFA4" w14:textId="77777777" w:rsidR="004E7613" w:rsidRDefault="00F91E55">
            <w:pPr>
              <w:tabs>
                <w:tab w:val="right" w:pos="4012"/>
              </w:tabs>
              <w:spacing w:before="80" w:after="80"/>
              <w:rPr>
                <w:rFonts w:ascii="Calibri" w:eastAsia="Calibri" w:hAnsi="Calibri" w:cs="Arial"/>
                <w:sz w:val="18"/>
              </w:rPr>
            </w:pPr>
            <w:r>
              <w:rPr>
                <w:rFonts w:ascii="Calibri" w:eastAsia="Calibri" w:hAnsi="Calibri" w:cs="Arial"/>
                <w:sz w:val="18"/>
              </w:rPr>
              <w:t>Informationen zu Rückstausicherungen</w:t>
            </w:r>
          </w:p>
          <w:p w14:paraId="19EE022F" w14:textId="77777777" w:rsidR="004E7613" w:rsidRDefault="004E7613">
            <w:pPr>
              <w:tabs>
                <w:tab w:val="right" w:pos="4012"/>
              </w:tabs>
              <w:spacing w:before="80" w:after="80"/>
              <w:rPr>
                <w:rFonts w:ascii="Calibri" w:eastAsia="Calibri" w:hAnsi="Calibri" w:cs="Arial"/>
                <w:sz w:val="18"/>
              </w:rPr>
            </w:pPr>
          </w:p>
        </w:tc>
        <w:tc>
          <w:tcPr>
            <w:tcW w:w="425" w:type="dxa"/>
            <w:shd w:val="clear" w:color="auto" w:fill="808080"/>
            <w:vAlign w:val="center"/>
          </w:tcPr>
          <w:p w14:paraId="5AD6831D" w14:textId="77777777" w:rsidR="004E7613" w:rsidRDefault="004E7613">
            <w:pPr>
              <w:tabs>
                <w:tab w:val="right" w:pos="4012"/>
              </w:tabs>
              <w:spacing w:before="80" w:after="80"/>
              <w:jc w:val="center"/>
              <w:rPr>
                <w:rFonts w:ascii="Calibri" w:eastAsia="Calibri" w:hAnsi="Calibri" w:cs="Arial"/>
                <w:sz w:val="18"/>
              </w:rPr>
            </w:pPr>
          </w:p>
        </w:tc>
        <w:tc>
          <w:tcPr>
            <w:tcW w:w="567" w:type="dxa"/>
            <w:shd w:val="clear" w:color="auto" w:fill="808080"/>
          </w:tcPr>
          <w:p w14:paraId="7270D8A8"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6E349F29"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73CAEB17"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tcBorders>
              <w:bottom w:val="single" w:sz="4" w:space="0" w:color="auto"/>
            </w:tcBorders>
            <w:shd w:val="clear" w:color="auto" w:fill="808080"/>
            <w:vAlign w:val="center"/>
          </w:tcPr>
          <w:p w14:paraId="4AA9D3A8" w14:textId="77777777" w:rsidR="004E7613" w:rsidRDefault="004E7613">
            <w:pPr>
              <w:tabs>
                <w:tab w:val="right" w:pos="4012"/>
              </w:tabs>
              <w:spacing w:before="80" w:after="80"/>
              <w:jc w:val="center"/>
              <w:rPr>
                <w:rFonts w:ascii="Calibri" w:eastAsia="Calibri" w:hAnsi="Calibri" w:cs="Arial"/>
                <w:sz w:val="18"/>
              </w:rPr>
            </w:pPr>
          </w:p>
        </w:tc>
      </w:tr>
      <w:tr w:rsidR="004E7613" w14:paraId="57B5DDFB" w14:textId="77777777">
        <w:trPr>
          <w:trHeight w:hRule="exact" w:val="724"/>
        </w:trPr>
        <w:tc>
          <w:tcPr>
            <w:tcW w:w="5387" w:type="dxa"/>
            <w:shd w:val="clear" w:color="auto" w:fill="C2D69B"/>
          </w:tcPr>
          <w:p w14:paraId="09481DF7" w14:textId="77777777" w:rsidR="004E7613" w:rsidRDefault="00F91E55">
            <w:pPr>
              <w:tabs>
                <w:tab w:val="right" w:pos="4012"/>
              </w:tabs>
              <w:spacing w:before="80" w:after="80"/>
              <w:rPr>
                <w:rFonts w:ascii="Calibri" w:eastAsia="Calibri" w:hAnsi="Calibri" w:cs="Arial"/>
                <w:sz w:val="18"/>
              </w:rPr>
            </w:pPr>
            <w:r>
              <w:rPr>
                <w:rFonts w:ascii="Calibri" w:eastAsia="Calibri" w:hAnsi="Calibri" w:cs="Arial"/>
                <w:sz w:val="18"/>
              </w:rPr>
              <w:t>Informationen zur Nutzung (Erd- u. Kellergeschoss)</w:t>
            </w:r>
          </w:p>
        </w:tc>
        <w:tc>
          <w:tcPr>
            <w:tcW w:w="425" w:type="dxa"/>
            <w:vAlign w:val="center"/>
          </w:tcPr>
          <w:p w14:paraId="2EB23B1D" w14:textId="77777777" w:rsidR="004E7613" w:rsidRDefault="004E7613">
            <w:pPr>
              <w:tabs>
                <w:tab w:val="right" w:pos="4012"/>
              </w:tabs>
              <w:spacing w:before="80" w:after="80"/>
              <w:jc w:val="center"/>
              <w:rPr>
                <w:rFonts w:ascii="Calibri" w:eastAsia="Calibri" w:hAnsi="Calibri" w:cs="Arial"/>
                <w:sz w:val="18"/>
              </w:rPr>
            </w:pPr>
          </w:p>
        </w:tc>
        <w:tc>
          <w:tcPr>
            <w:tcW w:w="567" w:type="dxa"/>
            <w:vAlign w:val="center"/>
          </w:tcPr>
          <w:p w14:paraId="06928BB9"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3F06F6EC"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093B96DA" w14:textId="77777777" w:rsidR="004E7613" w:rsidRDefault="004E7613">
            <w:pPr>
              <w:tabs>
                <w:tab w:val="right" w:pos="4012"/>
              </w:tabs>
              <w:spacing w:before="80" w:after="80"/>
              <w:jc w:val="center"/>
              <w:rPr>
                <w:rFonts w:ascii="Calibri" w:eastAsia="Calibri" w:hAnsi="Calibri" w:cs="Arial"/>
                <w:sz w:val="18"/>
              </w:rPr>
            </w:pPr>
          </w:p>
        </w:tc>
        <w:tc>
          <w:tcPr>
            <w:tcW w:w="425" w:type="dxa"/>
            <w:shd w:val="clear" w:color="auto" w:fill="C2D69B"/>
            <w:vAlign w:val="center"/>
          </w:tcPr>
          <w:p w14:paraId="4E16D7E0" w14:textId="77777777" w:rsidR="004E7613" w:rsidRDefault="004E7613">
            <w:pPr>
              <w:tabs>
                <w:tab w:val="right" w:pos="4012"/>
              </w:tabs>
              <w:spacing w:before="80" w:after="80"/>
              <w:jc w:val="center"/>
              <w:rPr>
                <w:rFonts w:ascii="Calibri" w:eastAsia="Calibri" w:hAnsi="Calibri" w:cs="Arial"/>
                <w:sz w:val="18"/>
              </w:rPr>
            </w:pPr>
          </w:p>
        </w:tc>
        <w:tc>
          <w:tcPr>
            <w:tcW w:w="425" w:type="dxa"/>
            <w:shd w:val="clear" w:color="auto" w:fill="C2D69B"/>
            <w:vAlign w:val="center"/>
          </w:tcPr>
          <w:p w14:paraId="5D648C6E" w14:textId="77777777" w:rsidR="004E7613" w:rsidRDefault="004E7613">
            <w:pPr>
              <w:tabs>
                <w:tab w:val="right" w:pos="4012"/>
              </w:tabs>
              <w:spacing w:before="80" w:after="80"/>
              <w:jc w:val="center"/>
              <w:rPr>
                <w:rFonts w:ascii="Calibri" w:eastAsia="Calibri" w:hAnsi="Calibri" w:cs="Arial"/>
                <w:sz w:val="18"/>
              </w:rPr>
            </w:pPr>
          </w:p>
        </w:tc>
        <w:tc>
          <w:tcPr>
            <w:tcW w:w="425" w:type="dxa"/>
            <w:shd w:val="clear" w:color="auto" w:fill="C2D69B"/>
            <w:vAlign w:val="center"/>
          </w:tcPr>
          <w:p w14:paraId="756C52EA" w14:textId="77777777" w:rsidR="004E7613" w:rsidRDefault="004E7613">
            <w:pPr>
              <w:tabs>
                <w:tab w:val="right" w:pos="4012"/>
              </w:tabs>
              <w:spacing w:before="80" w:after="80"/>
              <w:jc w:val="center"/>
              <w:rPr>
                <w:rFonts w:ascii="Calibri" w:eastAsia="Calibri" w:hAnsi="Calibri" w:cs="Arial"/>
                <w:sz w:val="18"/>
              </w:rPr>
            </w:pPr>
          </w:p>
        </w:tc>
      </w:tr>
      <w:tr w:rsidR="004E7613" w14:paraId="4F864B4E" w14:textId="77777777">
        <w:trPr>
          <w:trHeight w:hRule="exact" w:val="340"/>
        </w:trPr>
        <w:tc>
          <w:tcPr>
            <w:tcW w:w="5387" w:type="dxa"/>
          </w:tcPr>
          <w:p w14:paraId="7711D380" w14:textId="77777777" w:rsidR="004E7613" w:rsidRDefault="00F91E55">
            <w:pPr>
              <w:tabs>
                <w:tab w:val="right" w:pos="4012"/>
              </w:tabs>
              <w:spacing w:before="80" w:after="80"/>
              <w:rPr>
                <w:rFonts w:ascii="Calibri" w:eastAsia="Calibri" w:hAnsi="Calibri" w:cs="Arial"/>
                <w:b/>
                <w:sz w:val="18"/>
              </w:rPr>
            </w:pPr>
            <w:r>
              <w:rPr>
                <w:rFonts w:ascii="Calibri" w:eastAsia="Calibri" w:hAnsi="Calibri" w:cs="Arial"/>
                <w:b/>
                <w:sz w:val="18"/>
              </w:rPr>
              <w:t>Betriebliche Informationen</w:t>
            </w:r>
          </w:p>
        </w:tc>
        <w:tc>
          <w:tcPr>
            <w:tcW w:w="3685" w:type="dxa"/>
            <w:gridSpan w:val="7"/>
            <w:vAlign w:val="center"/>
          </w:tcPr>
          <w:p w14:paraId="01EBD63B" w14:textId="77777777" w:rsidR="004E7613" w:rsidRDefault="004E7613">
            <w:pPr>
              <w:tabs>
                <w:tab w:val="right" w:pos="4012"/>
              </w:tabs>
              <w:spacing w:before="80" w:after="80"/>
              <w:jc w:val="center"/>
              <w:rPr>
                <w:rFonts w:ascii="Calibri" w:eastAsia="Calibri" w:hAnsi="Calibri" w:cs="Arial"/>
                <w:b/>
                <w:sz w:val="18"/>
              </w:rPr>
            </w:pPr>
          </w:p>
        </w:tc>
      </w:tr>
      <w:tr w:rsidR="004E7613" w14:paraId="4A8BE956" w14:textId="77777777">
        <w:trPr>
          <w:trHeight w:hRule="exact" w:val="340"/>
        </w:trPr>
        <w:tc>
          <w:tcPr>
            <w:tcW w:w="5387" w:type="dxa"/>
          </w:tcPr>
          <w:p w14:paraId="6E03E02E" w14:textId="77777777" w:rsidR="004E7613" w:rsidRDefault="00F91E55">
            <w:pPr>
              <w:tabs>
                <w:tab w:val="right" w:pos="4012"/>
              </w:tabs>
              <w:spacing w:before="80" w:after="80"/>
              <w:rPr>
                <w:rFonts w:ascii="Calibri" w:eastAsia="Calibri" w:hAnsi="Calibri" w:cs="Arial"/>
                <w:sz w:val="18"/>
              </w:rPr>
            </w:pPr>
            <w:r>
              <w:rPr>
                <w:rFonts w:ascii="Calibri" w:eastAsia="Calibri" w:hAnsi="Calibri" w:cs="Arial"/>
                <w:sz w:val="18"/>
              </w:rPr>
              <w:t>Wartungslisten Dachentwässerungen</w:t>
            </w:r>
          </w:p>
        </w:tc>
        <w:tc>
          <w:tcPr>
            <w:tcW w:w="425" w:type="dxa"/>
            <w:shd w:val="clear" w:color="auto" w:fill="808080"/>
            <w:vAlign w:val="center"/>
          </w:tcPr>
          <w:p w14:paraId="25BC2452" w14:textId="77777777" w:rsidR="004E7613" w:rsidRDefault="004E7613">
            <w:pPr>
              <w:tabs>
                <w:tab w:val="right" w:pos="4012"/>
              </w:tabs>
              <w:spacing w:before="80" w:after="80"/>
              <w:jc w:val="center"/>
              <w:rPr>
                <w:rFonts w:ascii="Calibri" w:eastAsia="Calibri" w:hAnsi="Calibri" w:cs="Arial"/>
                <w:sz w:val="18"/>
              </w:rPr>
            </w:pPr>
          </w:p>
        </w:tc>
        <w:tc>
          <w:tcPr>
            <w:tcW w:w="567" w:type="dxa"/>
            <w:shd w:val="clear" w:color="auto" w:fill="808080"/>
          </w:tcPr>
          <w:p w14:paraId="3DCA2EF0"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10777C2A"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52E31BF7"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val="restart"/>
            <w:shd w:val="clear" w:color="auto" w:fill="808080"/>
            <w:vAlign w:val="center"/>
          </w:tcPr>
          <w:p w14:paraId="6DB4C239" w14:textId="77777777" w:rsidR="004E7613" w:rsidRDefault="004E7613">
            <w:pPr>
              <w:tabs>
                <w:tab w:val="right" w:pos="4012"/>
              </w:tabs>
              <w:spacing w:before="80" w:after="80"/>
              <w:jc w:val="center"/>
              <w:rPr>
                <w:rFonts w:ascii="Calibri" w:eastAsia="Calibri" w:hAnsi="Calibri" w:cs="Arial"/>
                <w:sz w:val="18"/>
              </w:rPr>
            </w:pPr>
          </w:p>
        </w:tc>
      </w:tr>
      <w:tr w:rsidR="004E7613" w14:paraId="178AA6EA" w14:textId="77777777">
        <w:trPr>
          <w:trHeight w:hRule="exact" w:val="340"/>
        </w:trPr>
        <w:tc>
          <w:tcPr>
            <w:tcW w:w="5387" w:type="dxa"/>
          </w:tcPr>
          <w:p w14:paraId="74835FFB" w14:textId="77777777" w:rsidR="004E7613" w:rsidRDefault="00F91E55">
            <w:pPr>
              <w:tabs>
                <w:tab w:val="right" w:pos="4012"/>
              </w:tabs>
              <w:spacing w:before="80" w:after="80"/>
              <w:rPr>
                <w:rFonts w:ascii="Calibri" w:eastAsia="Calibri" w:hAnsi="Calibri" w:cs="Arial"/>
                <w:sz w:val="18"/>
              </w:rPr>
            </w:pPr>
            <w:r>
              <w:rPr>
                <w:rFonts w:ascii="Calibri" w:eastAsia="Calibri" w:hAnsi="Calibri" w:cs="Arial"/>
                <w:sz w:val="18"/>
              </w:rPr>
              <w:t>Wartungslisten Rückstausicherungen</w:t>
            </w:r>
          </w:p>
        </w:tc>
        <w:tc>
          <w:tcPr>
            <w:tcW w:w="425" w:type="dxa"/>
            <w:shd w:val="clear" w:color="auto" w:fill="808080"/>
            <w:vAlign w:val="center"/>
          </w:tcPr>
          <w:p w14:paraId="6F0614EB" w14:textId="77777777" w:rsidR="004E7613" w:rsidRDefault="004E7613">
            <w:pPr>
              <w:tabs>
                <w:tab w:val="right" w:pos="4012"/>
              </w:tabs>
              <w:spacing w:before="80" w:after="80"/>
              <w:jc w:val="center"/>
              <w:rPr>
                <w:rFonts w:ascii="Calibri" w:eastAsia="Calibri" w:hAnsi="Calibri" w:cs="Arial"/>
                <w:sz w:val="18"/>
              </w:rPr>
            </w:pPr>
          </w:p>
        </w:tc>
        <w:tc>
          <w:tcPr>
            <w:tcW w:w="567" w:type="dxa"/>
            <w:shd w:val="clear" w:color="auto" w:fill="808080"/>
          </w:tcPr>
          <w:p w14:paraId="575D7B93"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385A8826"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0425FA2B"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shd w:val="clear" w:color="auto" w:fill="808080"/>
            <w:vAlign w:val="center"/>
          </w:tcPr>
          <w:p w14:paraId="3FFAE75D" w14:textId="77777777" w:rsidR="004E7613" w:rsidRDefault="004E7613">
            <w:pPr>
              <w:tabs>
                <w:tab w:val="right" w:pos="4012"/>
              </w:tabs>
              <w:spacing w:before="80" w:after="80"/>
              <w:jc w:val="center"/>
              <w:rPr>
                <w:rFonts w:ascii="Calibri" w:eastAsia="Calibri" w:hAnsi="Calibri" w:cs="Arial"/>
                <w:sz w:val="18"/>
              </w:rPr>
            </w:pPr>
          </w:p>
        </w:tc>
      </w:tr>
      <w:tr w:rsidR="004E7613" w14:paraId="5DD9C19A" w14:textId="77777777">
        <w:trPr>
          <w:trHeight w:hRule="exact" w:val="340"/>
        </w:trPr>
        <w:tc>
          <w:tcPr>
            <w:tcW w:w="5387" w:type="dxa"/>
          </w:tcPr>
          <w:p w14:paraId="3D322777" w14:textId="77777777" w:rsidR="004E7613" w:rsidRDefault="00F91E55">
            <w:pPr>
              <w:tabs>
                <w:tab w:val="right" w:pos="4012"/>
              </w:tabs>
              <w:spacing w:before="80" w:after="80"/>
              <w:rPr>
                <w:rFonts w:ascii="Calibri" w:eastAsia="Calibri" w:hAnsi="Calibri" w:cs="Arial"/>
                <w:sz w:val="18"/>
              </w:rPr>
            </w:pPr>
            <w:r>
              <w:rPr>
                <w:rFonts w:ascii="Calibri" w:eastAsia="Calibri" w:hAnsi="Calibri" w:cs="Arial"/>
                <w:sz w:val="18"/>
              </w:rPr>
              <w:t>Informationen zu vorherigen Starkregenereignissen</w:t>
            </w:r>
          </w:p>
        </w:tc>
        <w:tc>
          <w:tcPr>
            <w:tcW w:w="425" w:type="dxa"/>
            <w:shd w:val="clear" w:color="auto" w:fill="808080"/>
            <w:vAlign w:val="center"/>
          </w:tcPr>
          <w:p w14:paraId="4820CC82" w14:textId="77777777" w:rsidR="004E7613" w:rsidRDefault="004E7613">
            <w:pPr>
              <w:tabs>
                <w:tab w:val="right" w:pos="4012"/>
              </w:tabs>
              <w:spacing w:before="80" w:after="80"/>
              <w:jc w:val="center"/>
              <w:rPr>
                <w:rFonts w:ascii="Calibri" w:eastAsia="Calibri" w:hAnsi="Calibri" w:cs="Arial"/>
                <w:sz w:val="18"/>
              </w:rPr>
            </w:pPr>
          </w:p>
        </w:tc>
        <w:tc>
          <w:tcPr>
            <w:tcW w:w="567" w:type="dxa"/>
            <w:shd w:val="clear" w:color="auto" w:fill="808080"/>
          </w:tcPr>
          <w:p w14:paraId="2D526D9F"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4E4430CC" w14:textId="77777777" w:rsidR="004E7613" w:rsidRDefault="004E7613">
            <w:pPr>
              <w:tabs>
                <w:tab w:val="right" w:pos="4012"/>
              </w:tabs>
              <w:spacing w:before="80" w:after="80"/>
              <w:jc w:val="center"/>
              <w:rPr>
                <w:rFonts w:ascii="Calibri" w:eastAsia="Calibri" w:hAnsi="Calibri" w:cs="Arial"/>
                <w:sz w:val="18"/>
              </w:rPr>
            </w:pPr>
          </w:p>
        </w:tc>
        <w:tc>
          <w:tcPr>
            <w:tcW w:w="709" w:type="dxa"/>
            <w:vAlign w:val="center"/>
          </w:tcPr>
          <w:p w14:paraId="2910D941" w14:textId="77777777" w:rsidR="004E7613" w:rsidRDefault="004E7613">
            <w:pPr>
              <w:tabs>
                <w:tab w:val="right" w:pos="4012"/>
              </w:tabs>
              <w:spacing w:before="80" w:after="80"/>
              <w:jc w:val="center"/>
              <w:rPr>
                <w:rFonts w:ascii="Calibri" w:eastAsia="Calibri" w:hAnsi="Calibri" w:cs="Arial"/>
                <w:sz w:val="18"/>
              </w:rPr>
            </w:pPr>
          </w:p>
        </w:tc>
        <w:tc>
          <w:tcPr>
            <w:tcW w:w="1275" w:type="dxa"/>
            <w:gridSpan w:val="3"/>
            <w:vMerge/>
            <w:shd w:val="clear" w:color="auto" w:fill="808080"/>
            <w:vAlign w:val="center"/>
          </w:tcPr>
          <w:p w14:paraId="066B4F9C" w14:textId="77777777" w:rsidR="004E7613" w:rsidRDefault="004E7613">
            <w:pPr>
              <w:tabs>
                <w:tab w:val="right" w:pos="4012"/>
              </w:tabs>
              <w:spacing w:before="80" w:after="80"/>
              <w:jc w:val="center"/>
              <w:rPr>
                <w:rFonts w:ascii="Calibri" w:eastAsia="Calibri" w:hAnsi="Calibri" w:cs="Arial"/>
                <w:sz w:val="18"/>
              </w:rPr>
            </w:pPr>
          </w:p>
        </w:tc>
      </w:tr>
    </w:tbl>
    <w:p w14:paraId="05E5180D" w14:textId="77777777" w:rsidR="004E7613" w:rsidRDefault="00F91E55">
      <w:r>
        <w:br w:type="page"/>
      </w:r>
    </w:p>
    <w:p w14:paraId="40D85BCD" w14:textId="77777777" w:rsidR="004E7613" w:rsidRDefault="00F91E55">
      <w:pPr>
        <w:pStyle w:val="berschrift2"/>
      </w:pPr>
      <w:bookmarkStart w:id="7" w:name="_Toc99023535"/>
      <w:r>
        <w:lastRenderedPageBreak/>
        <w:t>Übernahme und Auswertung vorhandener Unterlagen</w:t>
      </w:r>
      <w:bookmarkEnd w:id="7"/>
    </w:p>
    <w:p w14:paraId="4746A056" w14:textId="77777777" w:rsidR="004E7613" w:rsidRDefault="00F91E55">
      <w:pPr>
        <w:pStyle w:val="berschrift3"/>
        <w:rPr>
          <w:lang w:val="de-DE"/>
        </w:rPr>
      </w:pPr>
      <w:r>
        <w:rPr>
          <w:lang w:val="de-DE"/>
        </w:rPr>
        <w:t>Übernahme und Auswertung vorhandener Pläne aus LISA</w:t>
      </w:r>
    </w:p>
    <w:p w14:paraId="7B81ED6A" w14:textId="77777777" w:rsidR="004E7613" w:rsidRDefault="00F91E55">
      <w:pPr>
        <w:rPr>
          <w:lang w:eastAsia="en-GB"/>
        </w:rPr>
      </w:pPr>
      <w:r>
        <w:rPr>
          <w:lang w:eastAsia="en-GB"/>
        </w:rPr>
        <w:t xml:space="preserve">Sofern die betreffende Liegenschaft im Liegenschaftsinformationssystem Außenanlagen geführt wird, ist der Liegenschaftsgrundplan mit Informationen zu Geländehöhen als Grundlage für die Auswertung und Bewertung des Gefährdungspotenzials zu verwenden. </w:t>
      </w:r>
      <w:r>
        <w:rPr>
          <w:lang w:eastAsia="en-GB"/>
        </w:rPr>
        <w:br/>
        <w:t>Sofern verfügbar sind aus dem Lageplan Bestand Abwasser die vorhandene Systemtopologie des Entwässerungssystems zu entnehmen sowie relevante Höheninformationen für die Prüfung des Gefährdungspotenzials durch Rückstau.</w:t>
      </w:r>
    </w:p>
    <w:p w14:paraId="427DE41C" w14:textId="77777777" w:rsidR="004E7613" w:rsidRDefault="00F91E55">
      <w:pPr>
        <w:rPr>
          <w:lang w:eastAsia="en-GB"/>
        </w:rPr>
      </w:pPr>
      <w:r>
        <w:rPr>
          <w:lang w:eastAsia="en-GB"/>
        </w:rPr>
        <w:t>Die Abrechnung erfolgt als Aufwandspauschale oder in Abhängigkeit der Liegenschaftsgröße in [ha].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851"/>
        <w:gridCol w:w="850"/>
        <w:gridCol w:w="850"/>
        <w:gridCol w:w="4107"/>
        <w:gridCol w:w="1275"/>
        <w:gridCol w:w="1276"/>
      </w:tblGrid>
      <w:tr w:rsidR="004E7613" w14:paraId="3D77B915" w14:textId="77777777">
        <w:trPr>
          <w:cantSplit/>
        </w:trPr>
        <w:tc>
          <w:tcPr>
            <w:tcW w:w="851" w:type="dxa"/>
            <w:shd w:val="clear" w:color="auto" w:fill="F2F2F2" w:themeFill="background1" w:themeFillShade="F2"/>
          </w:tcPr>
          <w:p w14:paraId="72A4CF86" w14:textId="77777777" w:rsidR="004E7613" w:rsidRDefault="00F91E55">
            <w:pPr>
              <w:pStyle w:val="TabZelle"/>
              <w:rPr>
                <w:rFonts w:cs="Arial"/>
                <w:b/>
                <w:color w:val="auto"/>
              </w:rPr>
            </w:pPr>
            <w:r>
              <w:rPr>
                <w:rFonts w:cs="Arial"/>
                <w:b/>
                <w:color w:val="auto"/>
              </w:rPr>
              <w:t>Position</w:t>
            </w:r>
          </w:p>
        </w:tc>
        <w:tc>
          <w:tcPr>
            <w:tcW w:w="850" w:type="dxa"/>
            <w:shd w:val="clear" w:color="auto" w:fill="F2F2F2" w:themeFill="background1" w:themeFillShade="F2"/>
          </w:tcPr>
          <w:p w14:paraId="37BA4137" w14:textId="77777777" w:rsidR="004E7613" w:rsidRDefault="00F91E55">
            <w:pPr>
              <w:pStyle w:val="TabZelle"/>
              <w:rPr>
                <w:rFonts w:cs="Arial"/>
                <w:b/>
                <w:color w:val="auto"/>
              </w:rPr>
            </w:pPr>
            <w:r>
              <w:rPr>
                <w:rFonts w:cs="Arial"/>
                <w:b/>
                <w:color w:val="auto"/>
              </w:rPr>
              <w:t>Menge</w:t>
            </w:r>
          </w:p>
        </w:tc>
        <w:tc>
          <w:tcPr>
            <w:tcW w:w="850" w:type="dxa"/>
            <w:shd w:val="clear" w:color="auto" w:fill="F2F2F2" w:themeFill="background1" w:themeFillShade="F2"/>
          </w:tcPr>
          <w:p w14:paraId="7F64A66E" w14:textId="77777777" w:rsidR="004E7613" w:rsidRDefault="00F91E55">
            <w:pPr>
              <w:pStyle w:val="TabZelle"/>
              <w:rPr>
                <w:rFonts w:cs="Arial"/>
                <w:b/>
                <w:color w:val="auto"/>
              </w:rPr>
            </w:pPr>
            <w:r>
              <w:rPr>
                <w:rFonts w:cs="Arial"/>
                <w:b/>
                <w:color w:val="auto"/>
              </w:rPr>
              <w:t>Einheit</w:t>
            </w:r>
          </w:p>
        </w:tc>
        <w:tc>
          <w:tcPr>
            <w:tcW w:w="4107" w:type="dxa"/>
            <w:shd w:val="clear" w:color="auto" w:fill="F2F2F2" w:themeFill="background1" w:themeFillShade="F2"/>
          </w:tcPr>
          <w:p w14:paraId="5351C6CA" w14:textId="77777777" w:rsidR="004E7613" w:rsidRDefault="00F91E55">
            <w:pPr>
              <w:pStyle w:val="TabZelle"/>
              <w:rPr>
                <w:rFonts w:cs="Arial"/>
                <w:b/>
                <w:color w:val="auto"/>
              </w:rPr>
            </w:pPr>
            <w:r>
              <w:rPr>
                <w:rFonts w:cs="Arial"/>
                <w:b/>
                <w:color w:val="auto"/>
              </w:rPr>
              <w:t>Leistung</w:t>
            </w:r>
          </w:p>
        </w:tc>
        <w:tc>
          <w:tcPr>
            <w:tcW w:w="1275" w:type="dxa"/>
            <w:shd w:val="clear" w:color="auto" w:fill="F2F2F2" w:themeFill="background1" w:themeFillShade="F2"/>
          </w:tcPr>
          <w:p w14:paraId="034424E7" w14:textId="77777777" w:rsidR="004E7613" w:rsidRDefault="00F91E55">
            <w:pPr>
              <w:pStyle w:val="TabZelle"/>
              <w:rPr>
                <w:rFonts w:cs="Arial"/>
                <w:b/>
                <w:color w:val="auto"/>
              </w:rPr>
            </w:pPr>
            <w:r>
              <w:rPr>
                <w:rFonts w:cs="Arial"/>
                <w:b/>
                <w:color w:val="auto"/>
              </w:rPr>
              <w:t xml:space="preserve">Vergütung </w:t>
            </w:r>
            <w:r>
              <w:rPr>
                <w:rFonts w:cs="Arial"/>
                <w:b/>
                <w:color w:val="auto"/>
              </w:rPr>
              <w:br/>
              <w:t>je Einheit in €</w:t>
            </w:r>
          </w:p>
        </w:tc>
        <w:tc>
          <w:tcPr>
            <w:tcW w:w="1276" w:type="dxa"/>
            <w:shd w:val="clear" w:color="auto" w:fill="F2F2F2" w:themeFill="background1" w:themeFillShade="F2"/>
          </w:tcPr>
          <w:p w14:paraId="68486C82" w14:textId="77777777" w:rsidR="004E7613" w:rsidRDefault="00F91E55">
            <w:pPr>
              <w:pStyle w:val="TabZelle"/>
              <w:rPr>
                <w:rFonts w:cs="Arial"/>
                <w:b/>
                <w:color w:val="auto"/>
              </w:rPr>
            </w:pPr>
            <w:r>
              <w:rPr>
                <w:rFonts w:cs="Arial"/>
                <w:b/>
                <w:color w:val="auto"/>
              </w:rPr>
              <w:t>Gesamt-</w:t>
            </w:r>
            <w:r>
              <w:rPr>
                <w:rFonts w:cs="Arial"/>
                <w:b/>
                <w:color w:val="auto"/>
              </w:rPr>
              <w:br/>
            </w:r>
            <w:proofErr w:type="spellStart"/>
            <w:r>
              <w:rPr>
                <w:rFonts w:cs="Arial"/>
                <w:b/>
                <w:color w:val="auto"/>
              </w:rPr>
              <w:t>vergütung</w:t>
            </w:r>
            <w:proofErr w:type="spellEnd"/>
            <w:r>
              <w:rPr>
                <w:rFonts w:cs="Arial"/>
                <w:b/>
                <w:color w:val="auto"/>
              </w:rPr>
              <w:t xml:space="preserve"> in €</w:t>
            </w:r>
          </w:p>
        </w:tc>
      </w:tr>
      <w:tr w:rsidR="004E7613" w14:paraId="2A2E1132" w14:textId="77777777">
        <w:trPr>
          <w:cantSplit/>
        </w:trPr>
        <w:tc>
          <w:tcPr>
            <w:tcW w:w="851" w:type="dxa"/>
          </w:tcPr>
          <w:p w14:paraId="35041CCB" w14:textId="77777777" w:rsidR="004E7613" w:rsidRDefault="004E7613">
            <w:pPr>
              <w:pStyle w:val="TabZelle"/>
              <w:rPr>
                <w:rFonts w:cs="Arial"/>
                <w:color w:val="auto"/>
              </w:rPr>
            </w:pPr>
          </w:p>
        </w:tc>
        <w:tc>
          <w:tcPr>
            <w:tcW w:w="850" w:type="dxa"/>
          </w:tcPr>
          <w:p w14:paraId="79D15A21" w14:textId="77777777" w:rsidR="004E7613" w:rsidRDefault="004E7613">
            <w:pPr>
              <w:pStyle w:val="TabZelle"/>
              <w:rPr>
                <w:color w:val="auto"/>
              </w:rPr>
            </w:pPr>
          </w:p>
        </w:tc>
        <w:tc>
          <w:tcPr>
            <w:tcW w:w="850" w:type="dxa"/>
          </w:tcPr>
          <w:p w14:paraId="6F7BA1A4" w14:textId="77777777" w:rsidR="004E7613" w:rsidRDefault="004E7613">
            <w:pPr>
              <w:pStyle w:val="TabZelle"/>
              <w:rPr>
                <w:rFonts w:cs="Arial"/>
                <w:color w:val="auto"/>
              </w:rPr>
            </w:pPr>
          </w:p>
        </w:tc>
        <w:tc>
          <w:tcPr>
            <w:tcW w:w="4107" w:type="dxa"/>
          </w:tcPr>
          <w:p w14:paraId="74F501F1" w14:textId="77777777" w:rsidR="004E7613" w:rsidRDefault="00F91E55">
            <w:pPr>
              <w:pStyle w:val="TabZelle"/>
              <w:rPr>
                <w:rFonts w:cs="Arial"/>
                <w:color w:val="auto"/>
              </w:rPr>
            </w:pPr>
            <w:r>
              <w:rPr>
                <w:color w:val="auto"/>
              </w:rPr>
              <w:t>Übernahme und Auswertung von Planunterlagen (Bestandspläne, Grundlagenpläne mit Geländehöhen)</w:t>
            </w:r>
          </w:p>
        </w:tc>
        <w:tc>
          <w:tcPr>
            <w:tcW w:w="1275" w:type="dxa"/>
          </w:tcPr>
          <w:p w14:paraId="76587402" w14:textId="77777777" w:rsidR="004E7613" w:rsidRDefault="004E7613">
            <w:pPr>
              <w:pStyle w:val="TabZelle"/>
              <w:rPr>
                <w:rFonts w:cs="Arial"/>
                <w:color w:val="auto"/>
              </w:rPr>
            </w:pPr>
          </w:p>
        </w:tc>
        <w:tc>
          <w:tcPr>
            <w:tcW w:w="1276" w:type="dxa"/>
          </w:tcPr>
          <w:p w14:paraId="3A675B80" w14:textId="77777777" w:rsidR="004E7613" w:rsidRDefault="004E7613">
            <w:pPr>
              <w:pStyle w:val="TabZelle"/>
              <w:rPr>
                <w:rFonts w:cs="Arial"/>
                <w:color w:val="auto"/>
              </w:rPr>
            </w:pPr>
          </w:p>
        </w:tc>
      </w:tr>
    </w:tbl>
    <w:p w14:paraId="445680E2" w14:textId="77777777" w:rsidR="004E7613" w:rsidRDefault="004E7613"/>
    <w:p w14:paraId="459B3026" w14:textId="77777777" w:rsidR="004E7613" w:rsidRDefault="00F91E55">
      <w:pPr>
        <w:pStyle w:val="berschrift3"/>
        <w:rPr>
          <w:lang w:val="de-DE"/>
        </w:rPr>
      </w:pPr>
      <w:r>
        <w:rPr>
          <w:lang w:val="de-DE"/>
        </w:rPr>
        <w:t>Beschaffung, Prüfung und Auswertung von Informationen außerhalb der Bauverwaltung</w:t>
      </w:r>
    </w:p>
    <w:p w14:paraId="6D92F7AC" w14:textId="77777777" w:rsidR="004E7613" w:rsidRDefault="00F91E55">
      <w:pPr>
        <w:rPr>
          <w:lang w:eastAsia="en-GB"/>
        </w:rPr>
      </w:pPr>
      <w:r>
        <w:rPr>
          <w:lang w:eastAsia="en-GB"/>
        </w:rPr>
        <w:t xml:space="preserve">Die Gefährdung einer Liegenschaft und den darin befindlichen baulichen Anlagen / Gebäuden von topografischen Einflüssen außerhalb der Liegenschaftsgrenzen ist im Rahmen einer Ortsbegehung nicht immer eindeutig erkennbar. Dies gilt z.B. bei geringen ausgeprägten Gefälleverhältnissen auf der Oberfläche sowie kleinen oder temporär trockenfallenden Fließgewässern. </w:t>
      </w:r>
      <w:r>
        <w:rPr>
          <w:lang w:eastAsia="en-GB"/>
        </w:rPr>
        <w:br/>
        <w:t>Auf Basis freiverfügbarer Kartenmaterialien und Geoinformationen können gefährdungsrelevante Informationen bei Starkregen abgeleitet werden. Zusätzlich können auf dieser Grundlage Informationen zum oberirdischen bzw. hydrologischen Einzugsgebiet gewonnen werden.</w:t>
      </w:r>
    </w:p>
    <w:p w14:paraId="3A346178" w14:textId="77777777" w:rsidR="004E7613" w:rsidRDefault="00F91E55">
      <w:pPr>
        <w:rPr>
          <w:lang w:eastAsia="en-GB"/>
        </w:rPr>
      </w:pPr>
      <w:r>
        <w:rPr>
          <w:lang w:eastAsia="en-GB"/>
        </w:rPr>
        <w:t>Kommunale Starkregen- oder Überflutungsgefahren sowie Hochwassergefahrenkarten enthalten bereits detaillierte Information zu Fließwegen, Senken oder Wasserständen an der Oberfläche für definierte Starkregenbelastungen. Auf Basis dieser Informationen können gefährdete Bereiche und Gebäude in der Liegenschaft direkt identifiziert werden.</w:t>
      </w:r>
    </w:p>
    <w:p w14:paraId="068C064C" w14:textId="77777777" w:rsidR="004E7613" w:rsidRDefault="00F91E55">
      <w:pPr>
        <w:rPr>
          <w:lang w:eastAsia="en-GB"/>
        </w:rPr>
      </w:pPr>
      <w:r>
        <w:rPr>
          <w:lang w:eastAsia="en-GB"/>
        </w:rPr>
        <w:t>Die Beschaffung erfolgt durch den Auftragnehmer. Die Abrechnung erfolgt als Aufwandspauschale.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851"/>
        <w:gridCol w:w="850"/>
        <w:gridCol w:w="850"/>
        <w:gridCol w:w="4107"/>
        <w:gridCol w:w="1275"/>
        <w:gridCol w:w="1276"/>
      </w:tblGrid>
      <w:tr w:rsidR="004E7613" w14:paraId="1BB283F9" w14:textId="77777777">
        <w:trPr>
          <w:cantSplit/>
        </w:trPr>
        <w:tc>
          <w:tcPr>
            <w:tcW w:w="851" w:type="dxa"/>
            <w:shd w:val="clear" w:color="auto" w:fill="F2F2F2" w:themeFill="background1" w:themeFillShade="F2"/>
          </w:tcPr>
          <w:p w14:paraId="44DA52F2" w14:textId="77777777" w:rsidR="004E7613" w:rsidRDefault="00F91E55">
            <w:pPr>
              <w:pStyle w:val="TabZelle"/>
              <w:rPr>
                <w:rFonts w:cs="Arial"/>
                <w:b/>
                <w:color w:val="auto"/>
              </w:rPr>
            </w:pPr>
            <w:r>
              <w:rPr>
                <w:rFonts w:cs="Arial"/>
                <w:b/>
                <w:color w:val="auto"/>
              </w:rPr>
              <w:t>Position</w:t>
            </w:r>
          </w:p>
        </w:tc>
        <w:tc>
          <w:tcPr>
            <w:tcW w:w="850" w:type="dxa"/>
            <w:shd w:val="clear" w:color="auto" w:fill="F2F2F2" w:themeFill="background1" w:themeFillShade="F2"/>
          </w:tcPr>
          <w:p w14:paraId="06ACF6BE" w14:textId="77777777" w:rsidR="004E7613" w:rsidRDefault="00F91E55">
            <w:pPr>
              <w:pStyle w:val="TabZelle"/>
              <w:rPr>
                <w:rFonts w:cs="Arial"/>
                <w:b/>
                <w:color w:val="auto"/>
              </w:rPr>
            </w:pPr>
            <w:r>
              <w:rPr>
                <w:rFonts w:cs="Arial"/>
                <w:b/>
                <w:color w:val="auto"/>
              </w:rPr>
              <w:t>Menge</w:t>
            </w:r>
          </w:p>
        </w:tc>
        <w:tc>
          <w:tcPr>
            <w:tcW w:w="850" w:type="dxa"/>
            <w:shd w:val="clear" w:color="auto" w:fill="F2F2F2" w:themeFill="background1" w:themeFillShade="F2"/>
          </w:tcPr>
          <w:p w14:paraId="34828EEC" w14:textId="77777777" w:rsidR="004E7613" w:rsidRDefault="00F91E55">
            <w:pPr>
              <w:pStyle w:val="TabZelle"/>
              <w:rPr>
                <w:rFonts w:cs="Arial"/>
                <w:b/>
                <w:color w:val="auto"/>
              </w:rPr>
            </w:pPr>
            <w:r>
              <w:rPr>
                <w:rFonts w:cs="Arial"/>
                <w:b/>
                <w:color w:val="auto"/>
              </w:rPr>
              <w:t>Einheit</w:t>
            </w:r>
          </w:p>
        </w:tc>
        <w:tc>
          <w:tcPr>
            <w:tcW w:w="4107" w:type="dxa"/>
            <w:shd w:val="clear" w:color="auto" w:fill="F2F2F2" w:themeFill="background1" w:themeFillShade="F2"/>
          </w:tcPr>
          <w:p w14:paraId="0FB1BA8B" w14:textId="77777777" w:rsidR="004E7613" w:rsidRDefault="00F91E55">
            <w:pPr>
              <w:pStyle w:val="TabZelle"/>
              <w:rPr>
                <w:rFonts w:cs="Arial"/>
                <w:b/>
                <w:color w:val="auto"/>
              </w:rPr>
            </w:pPr>
            <w:r>
              <w:rPr>
                <w:rFonts w:cs="Arial"/>
                <w:b/>
                <w:color w:val="auto"/>
              </w:rPr>
              <w:t>Leistung</w:t>
            </w:r>
          </w:p>
        </w:tc>
        <w:tc>
          <w:tcPr>
            <w:tcW w:w="1275" w:type="dxa"/>
            <w:shd w:val="clear" w:color="auto" w:fill="F2F2F2" w:themeFill="background1" w:themeFillShade="F2"/>
          </w:tcPr>
          <w:p w14:paraId="304E32ED" w14:textId="77777777" w:rsidR="004E7613" w:rsidRDefault="00F91E55">
            <w:pPr>
              <w:pStyle w:val="TabZelle"/>
              <w:rPr>
                <w:rFonts w:cs="Arial"/>
                <w:b/>
                <w:color w:val="auto"/>
              </w:rPr>
            </w:pPr>
            <w:r>
              <w:rPr>
                <w:rFonts w:cs="Arial"/>
                <w:b/>
                <w:color w:val="auto"/>
              </w:rPr>
              <w:t xml:space="preserve">Vergütung </w:t>
            </w:r>
            <w:r>
              <w:rPr>
                <w:rFonts w:cs="Arial"/>
                <w:b/>
                <w:color w:val="auto"/>
              </w:rPr>
              <w:br/>
              <w:t>je Einheit in €</w:t>
            </w:r>
          </w:p>
        </w:tc>
        <w:tc>
          <w:tcPr>
            <w:tcW w:w="1276" w:type="dxa"/>
            <w:shd w:val="clear" w:color="auto" w:fill="F2F2F2" w:themeFill="background1" w:themeFillShade="F2"/>
          </w:tcPr>
          <w:p w14:paraId="43046C10" w14:textId="77777777" w:rsidR="004E7613" w:rsidRDefault="00F91E55">
            <w:pPr>
              <w:pStyle w:val="TabZelle"/>
              <w:rPr>
                <w:rFonts w:cs="Arial"/>
                <w:b/>
                <w:color w:val="auto"/>
              </w:rPr>
            </w:pPr>
            <w:r>
              <w:rPr>
                <w:rFonts w:cs="Arial"/>
                <w:b/>
                <w:color w:val="auto"/>
              </w:rPr>
              <w:t>Gesamt-</w:t>
            </w:r>
            <w:r>
              <w:rPr>
                <w:rFonts w:cs="Arial"/>
                <w:b/>
                <w:color w:val="auto"/>
              </w:rPr>
              <w:br/>
            </w:r>
            <w:proofErr w:type="spellStart"/>
            <w:r>
              <w:rPr>
                <w:rFonts w:cs="Arial"/>
                <w:b/>
                <w:color w:val="auto"/>
              </w:rPr>
              <w:t>vergütung</w:t>
            </w:r>
            <w:proofErr w:type="spellEnd"/>
            <w:r>
              <w:rPr>
                <w:rFonts w:cs="Arial"/>
                <w:b/>
                <w:color w:val="auto"/>
              </w:rPr>
              <w:t xml:space="preserve"> in €</w:t>
            </w:r>
          </w:p>
        </w:tc>
      </w:tr>
      <w:tr w:rsidR="004E7613" w14:paraId="2E95A981" w14:textId="77777777">
        <w:trPr>
          <w:cantSplit/>
        </w:trPr>
        <w:tc>
          <w:tcPr>
            <w:tcW w:w="851" w:type="dxa"/>
          </w:tcPr>
          <w:p w14:paraId="2A7D98FC" w14:textId="77777777" w:rsidR="004E7613" w:rsidRDefault="004E7613">
            <w:pPr>
              <w:pStyle w:val="TabZelle"/>
              <w:rPr>
                <w:rFonts w:cs="Arial"/>
                <w:color w:val="auto"/>
              </w:rPr>
            </w:pPr>
          </w:p>
        </w:tc>
        <w:tc>
          <w:tcPr>
            <w:tcW w:w="850" w:type="dxa"/>
            <w:shd w:val="clear" w:color="auto" w:fill="FFFFFF" w:themeFill="background1"/>
          </w:tcPr>
          <w:p w14:paraId="2F62D7DC" w14:textId="77777777" w:rsidR="004E7613" w:rsidRDefault="00F91E55">
            <w:pPr>
              <w:pStyle w:val="TabZelle"/>
              <w:rPr>
                <w:color w:val="auto"/>
              </w:rPr>
            </w:pPr>
            <w:r>
              <w:rPr>
                <w:color w:val="auto"/>
              </w:rPr>
              <w:t>psch</w:t>
            </w:r>
          </w:p>
        </w:tc>
        <w:tc>
          <w:tcPr>
            <w:tcW w:w="850" w:type="dxa"/>
            <w:shd w:val="clear" w:color="auto" w:fill="F2F2F2" w:themeFill="background1" w:themeFillShade="F2"/>
          </w:tcPr>
          <w:p w14:paraId="7DFFE45E" w14:textId="77777777" w:rsidR="004E7613" w:rsidRDefault="004E7613">
            <w:pPr>
              <w:pStyle w:val="TabZelle"/>
              <w:rPr>
                <w:rFonts w:cs="Arial"/>
                <w:color w:val="auto"/>
              </w:rPr>
            </w:pPr>
          </w:p>
        </w:tc>
        <w:tc>
          <w:tcPr>
            <w:tcW w:w="4107" w:type="dxa"/>
          </w:tcPr>
          <w:p w14:paraId="5CE8D4FF" w14:textId="77777777" w:rsidR="004E7613" w:rsidRDefault="00F91E55">
            <w:pPr>
              <w:pStyle w:val="TabZelle"/>
              <w:rPr>
                <w:rFonts w:cs="Arial"/>
                <w:color w:val="auto"/>
              </w:rPr>
            </w:pPr>
            <w:r>
              <w:rPr>
                <w:color w:val="auto"/>
              </w:rPr>
              <w:t xml:space="preserve">Übernahme und Auswertung von topografischen Karten zur Beurteilung des Gefährdungspotenzials von Starkregen von außerhalb / innerhalb der Liegenschaft </w:t>
            </w:r>
          </w:p>
        </w:tc>
        <w:tc>
          <w:tcPr>
            <w:tcW w:w="1275" w:type="dxa"/>
          </w:tcPr>
          <w:p w14:paraId="6B40155F" w14:textId="77777777" w:rsidR="004E7613" w:rsidRDefault="004E7613">
            <w:pPr>
              <w:pStyle w:val="TabZelle"/>
              <w:rPr>
                <w:rFonts w:cs="Arial"/>
                <w:color w:val="auto"/>
              </w:rPr>
            </w:pPr>
          </w:p>
        </w:tc>
        <w:tc>
          <w:tcPr>
            <w:tcW w:w="1276" w:type="dxa"/>
          </w:tcPr>
          <w:p w14:paraId="1480DC71" w14:textId="77777777" w:rsidR="004E7613" w:rsidRDefault="004E7613">
            <w:pPr>
              <w:pStyle w:val="TabZelle"/>
              <w:rPr>
                <w:rFonts w:cs="Arial"/>
                <w:color w:val="auto"/>
              </w:rPr>
            </w:pPr>
          </w:p>
        </w:tc>
      </w:tr>
      <w:tr w:rsidR="004E7613" w14:paraId="43BBB3CC" w14:textId="77777777">
        <w:trPr>
          <w:cantSplit/>
        </w:trPr>
        <w:tc>
          <w:tcPr>
            <w:tcW w:w="851" w:type="dxa"/>
          </w:tcPr>
          <w:p w14:paraId="3E947428" w14:textId="77777777" w:rsidR="004E7613" w:rsidRDefault="004E7613">
            <w:pPr>
              <w:pStyle w:val="TabZelle"/>
              <w:rPr>
                <w:rFonts w:cs="Arial"/>
                <w:color w:val="auto"/>
              </w:rPr>
            </w:pPr>
          </w:p>
        </w:tc>
        <w:tc>
          <w:tcPr>
            <w:tcW w:w="850" w:type="dxa"/>
            <w:shd w:val="clear" w:color="auto" w:fill="FFFFFF" w:themeFill="background1"/>
          </w:tcPr>
          <w:p w14:paraId="60390882" w14:textId="77777777" w:rsidR="004E7613" w:rsidRDefault="00F91E55">
            <w:pPr>
              <w:pStyle w:val="TabZelle"/>
              <w:rPr>
                <w:color w:val="auto"/>
              </w:rPr>
            </w:pPr>
            <w:r>
              <w:rPr>
                <w:color w:val="auto"/>
              </w:rPr>
              <w:t>psch</w:t>
            </w:r>
          </w:p>
        </w:tc>
        <w:tc>
          <w:tcPr>
            <w:tcW w:w="850" w:type="dxa"/>
            <w:shd w:val="clear" w:color="auto" w:fill="F2F2F2" w:themeFill="background1" w:themeFillShade="F2"/>
          </w:tcPr>
          <w:p w14:paraId="0708453D" w14:textId="77777777" w:rsidR="004E7613" w:rsidRDefault="004E7613">
            <w:pPr>
              <w:pStyle w:val="TabZelle"/>
              <w:rPr>
                <w:color w:val="auto"/>
              </w:rPr>
            </w:pPr>
          </w:p>
        </w:tc>
        <w:tc>
          <w:tcPr>
            <w:tcW w:w="4107" w:type="dxa"/>
          </w:tcPr>
          <w:p w14:paraId="6354D8C0" w14:textId="77777777" w:rsidR="004E7613" w:rsidRDefault="00F91E55">
            <w:pPr>
              <w:pStyle w:val="TabZelle"/>
              <w:rPr>
                <w:color w:val="auto"/>
              </w:rPr>
            </w:pPr>
            <w:r>
              <w:rPr>
                <w:color w:val="auto"/>
              </w:rPr>
              <w:t xml:space="preserve">Übernahme und Bewertung kommunaler Überflutungsgefahrenkarten Hochwassergefahrenkarten in Bezug auf die gebäudebezogene Überflutungsgefahr </w:t>
            </w:r>
          </w:p>
        </w:tc>
        <w:tc>
          <w:tcPr>
            <w:tcW w:w="1275" w:type="dxa"/>
          </w:tcPr>
          <w:p w14:paraId="490C224E" w14:textId="77777777" w:rsidR="004E7613" w:rsidRDefault="004E7613">
            <w:pPr>
              <w:pStyle w:val="TabZelle"/>
              <w:rPr>
                <w:rFonts w:cs="Arial"/>
                <w:color w:val="auto"/>
              </w:rPr>
            </w:pPr>
          </w:p>
        </w:tc>
        <w:tc>
          <w:tcPr>
            <w:tcW w:w="1276" w:type="dxa"/>
          </w:tcPr>
          <w:p w14:paraId="718CDB08" w14:textId="77777777" w:rsidR="004E7613" w:rsidRDefault="004E7613">
            <w:pPr>
              <w:pStyle w:val="TabZelle"/>
              <w:rPr>
                <w:rFonts w:cs="Arial"/>
                <w:color w:val="auto"/>
              </w:rPr>
            </w:pPr>
          </w:p>
        </w:tc>
      </w:tr>
      <w:tr w:rsidR="004E7613" w14:paraId="628E9955" w14:textId="77777777">
        <w:trPr>
          <w:cantSplit/>
        </w:trPr>
        <w:tc>
          <w:tcPr>
            <w:tcW w:w="851" w:type="dxa"/>
          </w:tcPr>
          <w:p w14:paraId="12ED768C" w14:textId="77777777" w:rsidR="004E7613" w:rsidRDefault="004E7613">
            <w:pPr>
              <w:pStyle w:val="TabZelle"/>
              <w:rPr>
                <w:rFonts w:cs="Arial"/>
                <w:color w:val="auto"/>
              </w:rPr>
            </w:pPr>
          </w:p>
        </w:tc>
        <w:tc>
          <w:tcPr>
            <w:tcW w:w="850" w:type="dxa"/>
            <w:shd w:val="clear" w:color="auto" w:fill="FFFFFF" w:themeFill="background1"/>
          </w:tcPr>
          <w:p w14:paraId="3AE99FBE" w14:textId="77777777" w:rsidR="004E7613" w:rsidRDefault="00F91E55">
            <w:pPr>
              <w:pStyle w:val="TabZelle"/>
              <w:rPr>
                <w:color w:val="auto"/>
              </w:rPr>
            </w:pPr>
            <w:r>
              <w:rPr>
                <w:color w:val="auto"/>
              </w:rPr>
              <w:t>psch</w:t>
            </w:r>
          </w:p>
        </w:tc>
        <w:tc>
          <w:tcPr>
            <w:tcW w:w="850" w:type="dxa"/>
            <w:shd w:val="clear" w:color="auto" w:fill="F2F2F2" w:themeFill="background1" w:themeFillShade="F2"/>
          </w:tcPr>
          <w:p w14:paraId="2FA20F6C" w14:textId="77777777" w:rsidR="004E7613" w:rsidRDefault="004E7613">
            <w:pPr>
              <w:pStyle w:val="TabZelle"/>
              <w:rPr>
                <w:color w:val="auto"/>
              </w:rPr>
            </w:pPr>
          </w:p>
        </w:tc>
        <w:tc>
          <w:tcPr>
            <w:tcW w:w="4107" w:type="dxa"/>
          </w:tcPr>
          <w:p w14:paraId="77365C13" w14:textId="77777777" w:rsidR="004E7613" w:rsidRDefault="00F91E55">
            <w:pPr>
              <w:pStyle w:val="TabZelle"/>
              <w:rPr>
                <w:color w:val="auto"/>
              </w:rPr>
            </w:pPr>
            <w:r>
              <w:rPr>
                <w:color w:val="auto"/>
              </w:rPr>
              <w:t>Übernahme von Rückstauhöhen in Bezug auf den Anschlusskanal der Liegenschaft von der abwasserbeseitigungspflichtigen Kommune</w:t>
            </w:r>
          </w:p>
        </w:tc>
        <w:tc>
          <w:tcPr>
            <w:tcW w:w="1275" w:type="dxa"/>
          </w:tcPr>
          <w:p w14:paraId="7B774DCB" w14:textId="77777777" w:rsidR="004E7613" w:rsidRDefault="004E7613">
            <w:pPr>
              <w:pStyle w:val="TabZelle"/>
              <w:rPr>
                <w:rFonts w:cs="Arial"/>
                <w:color w:val="auto"/>
              </w:rPr>
            </w:pPr>
          </w:p>
        </w:tc>
        <w:tc>
          <w:tcPr>
            <w:tcW w:w="1276" w:type="dxa"/>
          </w:tcPr>
          <w:p w14:paraId="2AF05F8E" w14:textId="77777777" w:rsidR="004E7613" w:rsidRDefault="004E7613">
            <w:pPr>
              <w:pStyle w:val="TabZelle"/>
              <w:rPr>
                <w:rFonts w:cs="Arial"/>
                <w:color w:val="auto"/>
              </w:rPr>
            </w:pPr>
          </w:p>
        </w:tc>
      </w:tr>
    </w:tbl>
    <w:p w14:paraId="139D4E6A" w14:textId="77777777" w:rsidR="004E7613" w:rsidRDefault="00F91E55">
      <w:pPr>
        <w:rPr>
          <w:rFonts w:asciiTheme="majorHAnsi" w:eastAsia="Times New Roman" w:hAnsiTheme="majorHAnsi" w:cs="Times New Roman"/>
          <w:snapToGrid w:val="0"/>
          <w:sz w:val="24"/>
          <w:szCs w:val="20"/>
          <w:highlight w:val="lightGray"/>
          <w:lang w:eastAsia="en-GB"/>
        </w:rPr>
      </w:pPr>
      <w:r>
        <w:rPr>
          <w:highlight w:val="lightGray"/>
        </w:rPr>
        <w:br w:type="page"/>
      </w:r>
    </w:p>
    <w:p w14:paraId="14D5E7A4" w14:textId="77777777" w:rsidR="004E7613" w:rsidRDefault="00F91E55">
      <w:pPr>
        <w:pStyle w:val="berschrift3"/>
        <w:rPr>
          <w:lang w:val="de-DE"/>
        </w:rPr>
      </w:pPr>
      <w:r>
        <w:rPr>
          <w:lang w:val="de-DE"/>
        </w:rPr>
        <w:lastRenderedPageBreak/>
        <w:t>Übernahme und Auswertung gebäudebezogener Informationen</w:t>
      </w:r>
    </w:p>
    <w:p w14:paraId="6D243BB8" w14:textId="77777777" w:rsidR="004E7613" w:rsidRDefault="00F91E55">
      <w:pPr>
        <w:rPr>
          <w:lang w:eastAsia="en-GB"/>
        </w:rPr>
      </w:pPr>
      <w:r>
        <w:rPr>
          <w:lang w:eastAsia="en-GB"/>
        </w:rPr>
        <w:t xml:space="preserve">Keller- und Erdgeschosse von Gebäuden sind durch abfließendes Wasser an der Oberfläche besonders gefährdet. Hinzukommt die Rückstaugefahr durch die Kanalisation über die Anschlussleitungen in die Gebäude. </w:t>
      </w:r>
      <w:r>
        <w:rPr>
          <w:lang w:eastAsia="en-GB"/>
        </w:rPr>
        <w:br/>
        <w:t>Durch die Übernahme und Auswertung von Entwässerungsplänen der technischen Gebäudeausrüstung (TGA) können gefährdete Gebäude identifiziert werden. Entscheidend ist dabei, ob sich die Entwässerungsgegenstände unter der Rückstauebene befinden. Informationen zu vorhandenen Rückstausicherungen und deren Wartung sind maßgebend für die korrekte Einordnung der Gefährdung durch Rückstau bei Starkregen.</w:t>
      </w:r>
    </w:p>
    <w:p w14:paraId="2213E414" w14:textId="77777777" w:rsidR="004E7613" w:rsidRDefault="00F91E55">
      <w:pPr>
        <w:rPr>
          <w:lang w:eastAsia="en-GB"/>
        </w:rPr>
      </w:pPr>
      <w:r>
        <w:rPr>
          <w:lang w:eastAsia="en-GB"/>
        </w:rPr>
        <w:t>Dächer und ihre Entwässerungssysteme schützen Gebäude gegen Starkregen. Planunterlagen zur Dachentwässerung, Notentwässerung und Dimensionierung sind daher zu prüfen und auszuwerten. Die Kenntnis der gezielten Notentlastungen ist wichtig, um die Fließwege des Niederschlagswassers bei Starkregen und potenzielle Gefährdungen der Gebäude zu identifizieren. Diese sind während der Ortsbegehung oft nicht ersichtlich.</w:t>
      </w:r>
    </w:p>
    <w:p w14:paraId="70218BD5" w14:textId="77777777" w:rsidR="004E7613" w:rsidRDefault="00F91E55">
      <w:pPr>
        <w:rPr>
          <w:lang w:eastAsia="en-GB"/>
        </w:rPr>
      </w:pPr>
      <w:r>
        <w:rPr>
          <w:lang w:eastAsia="en-GB"/>
        </w:rPr>
        <w:t>Die Prüfung der Unterlagen wird je Gebäude vergütet, eine Betrachtung der Rückstausicherungen erfolgt pauschal.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851"/>
        <w:gridCol w:w="850"/>
        <w:gridCol w:w="850"/>
        <w:gridCol w:w="4107"/>
        <w:gridCol w:w="1275"/>
        <w:gridCol w:w="1276"/>
      </w:tblGrid>
      <w:tr w:rsidR="004E7613" w14:paraId="333B5194" w14:textId="77777777">
        <w:trPr>
          <w:cantSplit/>
        </w:trPr>
        <w:tc>
          <w:tcPr>
            <w:tcW w:w="851" w:type="dxa"/>
            <w:shd w:val="clear" w:color="auto" w:fill="F2F2F2" w:themeFill="background1" w:themeFillShade="F2"/>
          </w:tcPr>
          <w:p w14:paraId="51FE6FE6" w14:textId="77777777" w:rsidR="004E7613" w:rsidRDefault="00F91E55">
            <w:pPr>
              <w:pStyle w:val="TabZelle"/>
              <w:rPr>
                <w:rFonts w:cs="Arial"/>
                <w:b/>
                <w:color w:val="auto"/>
              </w:rPr>
            </w:pPr>
            <w:r>
              <w:rPr>
                <w:rFonts w:cs="Arial"/>
                <w:b/>
                <w:color w:val="auto"/>
              </w:rPr>
              <w:t>Position</w:t>
            </w:r>
          </w:p>
        </w:tc>
        <w:tc>
          <w:tcPr>
            <w:tcW w:w="850" w:type="dxa"/>
            <w:shd w:val="clear" w:color="auto" w:fill="F2F2F2" w:themeFill="background1" w:themeFillShade="F2"/>
          </w:tcPr>
          <w:p w14:paraId="2917BEC5" w14:textId="77777777" w:rsidR="004E7613" w:rsidRDefault="00F91E55">
            <w:pPr>
              <w:pStyle w:val="TabZelle"/>
              <w:rPr>
                <w:rFonts w:cs="Arial"/>
                <w:b/>
                <w:color w:val="auto"/>
              </w:rPr>
            </w:pPr>
            <w:r>
              <w:rPr>
                <w:rFonts w:cs="Arial"/>
                <w:b/>
                <w:color w:val="auto"/>
              </w:rPr>
              <w:t>Menge</w:t>
            </w:r>
          </w:p>
        </w:tc>
        <w:tc>
          <w:tcPr>
            <w:tcW w:w="850" w:type="dxa"/>
            <w:shd w:val="clear" w:color="auto" w:fill="F2F2F2" w:themeFill="background1" w:themeFillShade="F2"/>
          </w:tcPr>
          <w:p w14:paraId="0EFE5AD8" w14:textId="77777777" w:rsidR="004E7613" w:rsidRDefault="00F91E55">
            <w:pPr>
              <w:pStyle w:val="TabZelle"/>
              <w:rPr>
                <w:rFonts w:cs="Arial"/>
                <w:b/>
                <w:color w:val="auto"/>
              </w:rPr>
            </w:pPr>
            <w:r>
              <w:rPr>
                <w:rFonts w:cs="Arial"/>
                <w:b/>
                <w:color w:val="auto"/>
              </w:rPr>
              <w:t>Einheit</w:t>
            </w:r>
          </w:p>
        </w:tc>
        <w:tc>
          <w:tcPr>
            <w:tcW w:w="4107" w:type="dxa"/>
            <w:shd w:val="clear" w:color="auto" w:fill="F2F2F2" w:themeFill="background1" w:themeFillShade="F2"/>
          </w:tcPr>
          <w:p w14:paraId="4EEFCAB0" w14:textId="77777777" w:rsidR="004E7613" w:rsidRDefault="00F91E55">
            <w:pPr>
              <w:pStyle w:val="TabZelle"/>
              <w:rPr>
                <w:rFonts w:cs="Arial"/>
                <w:b/>
                <w:color w:val="auto"/>
              </w:rPr>
            </w:pPr>
            <w:r>
              <w:rPr>
                <w:rFonts w:cs="Arial"/>
                <w:b/>
                <w:color w:val="auto"/>
              </w:rPr>
              <w:t>Leistung</w:t>
            </w:r>
          </w:p>
        </w:tc>
        <w:tc>
          <w:tcPr>
            <w:tcW w:w="1275" w:type="dxa"/>
            <w:shd w:val="clear" w:color="auto" w:fill="F2F2F2" w:themeFill="background1" w:themeFillShade="F2"/>
          </w:tcPr>
          <w:p w14:paraId="603FA0F2" w14:textId="77777777" w:rsidR="004E7613" w:rsidRDefault="00F91E55">
            <w:pPr>
              <w:pStyle w:val="TabZelle"/>
              <w:rPr>
                <w:rFonts w:cs="Arial"/>
                <w:b/>
                <w:color w:val="auto"/>
              </w:rPr>
            </w:pPr>
            <w:r>
              <w:rPr>
                <w:rFonts w:cs="Arial"/>
                <w:b/>
                <w:color w:val="auto"/>
              </w:rPr>
              <w:t xml:space="preserve">Vergütung </w:t>
            </w:r>
            <w:r>
              <w:rPr>
                <w:rFonts w:cs="Arial"/>
                <w:b/>
                <w:color w:val="auto"/>
              </w:rPr>
              <w:br/>
              <w:t>je Einheit in €</w:t>
            </w:r>
          </w:p>
        </w:tc>
        <w:tc>
          <w:tcPr>
            <w:tcW w:w="1276" w:type="dxa"/>
            <w:shd w:val="clear" w:color="auto" w:fill="F2F2F2" w:themeFill="background1" w:themeFillShade="F2"/>
          </w:tcPr>
          <w:p w14:paraId="040E4A0C" w14:textId="77777777" w:rsidR="004E7613" w:rsidRDefault="00F91E55">
            <w:pPr>
              <w:pStyle w:val="TabZelle"/>
              <w:rPr>
                <w:rFonts w:cs="Arial"/>
                <w:b/>
                <w:color w:val="auto"/>
              </w:rPr>
            </w:pPr>
            <w:r>
              <w:rPr>
                <w:rFonts w:cs="Arial"/>
                <w:b/>
                <w:color w:val="auto"/>
              </w:rPr>
              <w:t>Gesamt-</w:t>
            </w:r>
            <w:r>
              <w:rPr>
                <w:rFonts w:cs="Arial"/>
                <w:b/>
                <w:color w:val="auto"/>
              </w:rPr>
              <w:br/>
            </w:r>
            <w:proofErr w:type="spellStart"/>
            <w:r>
              <w:rPr>
                <w:rFonts w:cs="Arial"/>
                <w:b/>
                <w:color w:val="auto"/>
              </w:rPr>
              <w:t>vergütung</w:t>
            </w:r>
            <w:proofErr w:type="spellEnd"/>
            <w:r>
              <w:rPr>
                <w:rFonts w:cs="Arial"/>
                <w:b/>
                <w:color w:val="auto"/>
              </w:rPr>
              <w:t xml:space="preserve"> in €</w:t>
            </w:r>
          </w:p>
        </w:tc>
      </w:tr>
      <w:tr w:rsidR="004E7613" w14:paraId="71B98984" w14:textId="77777777">
        <w:trPr>
          <w:cantSplit/>
        </w:trPr>
        <w:tc>
          <w:tcPr>
            <w:tcW w:w="851" w:type="dxa"/>
          </w:tcPr>
          <w:p w14:paraId="05B55C7B" w14:textId="77777777" w:rsidR="004E7613" w:rsidRDefault="004E7613">
            <w:pPr>
              <w:pStyle w:val="TabZelle"/>
              <w:rPr>
                <w:rFonts w:cs="Arial"/>
                <w:color w:val="auto"/>
              </w:rPr>
            </w:pPr>
          </w:p>
        </w:tc>
        <w:tc>
          <w:tcPr>
            <w:tcW w:w="850" w:type="dxa"/>
          </w:tcPr>
          <w:p w14:paraId="19A999A0" w14:textId="77777777" w:rsidR="004E7613" w:rsidRDefault="004E7613">
            <w:pPr>
              <w:pStyle w:val="TabZelle"/>
              <w:rPr>
                <w:color w:val="auto"/>
              </w:rPr>
            </w:pPr>
          </w:p>
        </w:tc>
        <w:tc>
          <w:tcPr>
            <w:tcW w:w="850" w:type="dxa"/>
          </w:tcPr>
          <w:p w14:paraId="1A7758C8" w14:textId="77777777" w:rsidR="004E7613" w:rsidRDefault="00F91E55">
            <w:pPr>
              <w:pStyle w:val="TabZelle"/>
              <w:rPr>
                <w:color w:val="auto"/>
              </w:rPr>
            </w:pPr>
            <w:r>
              <w:rPr>
                <w:color w:val="auto"/>
              </w:rPr>
              <w:t>St</w:t>
            </w:r>
          </w:p>
        </w:tc>
        <w:tc>
          <w:tcPr>
            <w:tcW w:w="4107" w:type="dxa"/>
          </w:tcPr>
          <w:p w14:paraId="6F95B956" w14:textId="77777777" w:rsidR="004E7613" w:rsidRDefault="00F91E55">
            <w:pPr>
              <w:pStyle w:val="TabZelle"/>
              <w:rPr>
                <w:color w:val="auto"/>
              </w:rPr>
            </w:pPr>
            <w:r>
              <w:rPr>
                <w:color w:val="auto"/>
              </w:rPr>
              <w:t xml:space="preserve">Übernahme und Auswertung von Gebäudeentwässerungsplänen der technischen Gebäudeausrüstung (TGA), je Gebäude </w:t>
            </w:r>
          </w:p>
        </w:tc>
        <w:tc>
          <w:tcPr>
            <w:tcW w:w="1275" w:type="dxa"/>
          </w:tcPr>
          <w:p w14:paraId="5DF3F96C" w14:textId="77777777" w:rsidR="004E7613" w:rsidRDefault="004E7613">
            <w:pPr>
              <w:pStyle w:val="TabZelle"/>
              <w:rPr>
                <w:rFonts w:cs="Arial"/>
                <w:color w:val="auto"/>
              </w:rPr>
            </w:pPr>
          </w:p>
        </w:tc>
        <w:tc>
          <w:tcPr>
            <w:tcW w:w="1276" w:type="dxa"/>
          </w:tcPr>
          <w:p w14:paraId="73B494B3" w14:textId="77777777" w:rsidR="004E7613" w:rsidRDefault="004E7613">
            <w:pPr>
              <w:pStyle w:val="TabZelle"/>
              <w:rPr>
                <w:rFonts w:cs="Arial"/>
                <w:color w:val="auto"/>
              </w:rPr>
            </w:pPr>
          </w:p>
        </w:tc>
      </w:tr>
      <w:tr w:rsidR="004E7613" w14:paraId="2B274798" w14:textId="77777777">
        <w:trPr>
          <w:cantSplit/>
        </w:trPr>
        <w:tc>
          <w:tcPr>
            <w:tcW w:w="851" w:type="dxa"/>
          </w:tcPr>
          <w:p w14:paraId="75DD7BC5" w14:textId="77777777" w:rsidR="004E7613" w:rsidRDefault="004E7613">
            <w:pPr>
              <w:pStyle w:val="TabZelle"/>
              <w:rPr>
                <w:rFonts w:cs="Arial"/>
                <w:color w:val="auto"/>
              </w:rPr>
            </w:pPr>
          </w:p>
        </w:tc>
        <w:tc>
          <w:tcPr>
            <w:tcW w:w="850" w:type="dxa"/>
          </w:tcPr>
          <w:p w14:paraId="4CE22748" w14:textId="77777777" w:rsidR="004E7613" w:rsidRDefault="004E7613">
            <w:pPr>
              <w:pStyle w:val="TabZelle"/>
              <w:rPr>
                <w:color w:val="auto"/>
              </w:rPr>
            </w:pPr>
          </w:p>
        </w:tc>
        <w:tc>
          <w:tcPr>
            <w:tcW w:w="850" w:type="dxa"/>
          </w:tcPr>
          <w:p w14:paraId="1B09D298" w14:textId="77777777" w:rsidR="004E7613" w:rsidRDefault="00F91E55">
            <w:pPr>
              <w:pStyle w:val="TabZelle"/>
              <w:rPr>
                <w:color w:val="auto"/>
              </w:rPr>
            </w:pPr>
            <w:r>
              <w:rPr>
                <w:color w:val="auto"/>
              </w:rPr>
              <w:t>St</w:t>
            </w:r>
          </w:p>
        </w:tc>
        <w:tc>
          <w:tcPr>
            <w:tcW w:w="4107" w:type="dxa"/>
          </w:tcPr>
          <w:p w14:paraId="62E0D819" w14:textId="77777777" w:rsidR="004E7613" w:rsidRDefault="00F91E55">
            <w:pPr>
              <w:pStyle w:val="TabZelle"/>
              <w:rPr>
                <w:color w:val="auto"/>
              </w:rPr>
            </w:pPr>
            <w:r>
              <w:rPr>
                <w:color w:val="auto"/>
              </w:rPr>
              <w:t>Prüfung von Informationen zu vorhandenen Rückstausicherungen, je Gebäude mit Kellergeschoss</w:t>
            </w:r>
          </w:p>
        </w:tc>
        <w:tc>
          <w:tcPr>
            <w:tcW w:w="1275" w:type="dxa"/>
          </w:tcPr>
          <w:p w14:paraId="66CF30D7" w14:textId="77777777" w:rsidR="004E7613" w:rsidRDefault="004E7613">
            <w:pPr>
              <w:pStyle w:val="TabZelle"/>
              <w:rPr>
                <w:rFonts w:cs="Arial"/>
                <w:color w:val="auto"/>
              </w:rPr>
            </w:pPr>
          </w:p>
        </w:tc>
        <w:tc>
          <w:tcPr>
            <w:tcW w:w="1276" w:type="dxa"/>
          </w:tcPr>
          <w:p w14:paraId="35918850" w14:textId="77777777" w:rsidR="004E7613" w:rsidRDefault="004E7613">
            <w:pPr>
              <w:pStyle w:val="TabZelle"/>
              <w:rPr>
                <w:rFonts w:cs="Arial"/>
                <w:color w:val="auto"/>
              </w:rPr>
            </w:pPr>
          </w:p>
        </w:tc>
      </w:tr>
      <w:tr w:rsidR="004E7613" w14:paraId="799E72BB" w14:textId="77777777">
        <w:trPr>
          <w:cantSplit/>
        </w:trPr>
        <w:tc>
          <w:tcPr>
            <w:tcW w:w="851" w:type="dxa"/>
          </w:tcPr>
          <w:p w14:paraId="1CF26697" w14:textId="77777777" w:rsidR="004E7613" w:rsidRDefault="004E7613">
            <w:pPr>
              <w:pStyle w:val="TabZelle"/>
              <w:rPr>
                <w:rFonts w:cs="Arial"/>
                <w:color w:val="auto"/>
              </w:rPr>
            </w:pPr>
          </w:p>
        </w:tc>
        <w:tc>
          <w:tcPr>
            <w:tcW w:w="850" w:type="dxa"/>
          </w:tcPr>
          <w:p w14:paraId="1A567691" w14:textId="77777777" w:rsidR="004E7613" w:rsidRDefault="004E7613">
            <w:pPr>
              <w:pStyle w:val="TabZelle"/>
              <w:rPr>
                <w:color w:val="auto"/>
              </w:rPr>
            </w:pPr>
          </w:p>
        </w:tc>
        <w:tc>
          <w:tcPr>
            <w:tcW w:w="850" w:type="dxa"/>
          </w:tcPr>
          <w:p w14:paraId="020F45A3" w14:textId="77777777" w:rsidR="004E7613" w:rsidRDefault="00F91E55">
            <w:pPr>
              <w:pStyle w:val="TabZelle"/>
              <w:rPr>
                <w:color w:val="auto"/>
              </w:rPr>
            </w:pPr>
            <w:r>
              <w:rPr>
                <w:color w:val="auto"/>
              </w:rPr>
              <w:t>St</w:t>
            </w:r>
          </w:p>
        </w:tc>
        <w:tc>
          <w:tcPr>
            <w:tcW w:w="4107" w:type="dxa"/>
          </w:tcPr>
          <w:p w14:paraId="1EEF3118" w14:textId="77777777" w:rsidR="004E7613" w:rsidRDefault="00F91E55">
            <w:pPr>
              <w:pStyle w:val="TabZelle"/>
              <w:rPr>
                <w:color w:val="auto"/>
              </w:rPr>
            </w:pPr>
            <w:r>
              <w:rPr>
                <w:color w:val="auto"/>
              </w:rPr>
              <w:t>Prüfung von Informationen bzgl. der Nutzung der unteren Geschosse (Erdgeschoss, Kellergeschoss), je Gebäude</w:t>
            </w:r>
          </w:p>
        </w:tc>
        <w:tc>
          <w:tcPr>
            <w:tcW w:w="1275" w:type="dxa"/>
          </w:tcPr>
          <w:p w14:paraId="593B2602" w14:textId="77777777" w:rsidR="004E7613" w:rsidRDefault="004E7613">
            <w:pPr>
              <w:pStyle w:val="TabZelle"/>
              <w:rPr>
                <w:rFonts w:cs="Arial"/>
                <w:color w:val="auto"/>
              </w:rPr>
            </w:pPr>
          </w:p>
        </w:tc>
        <w:tc>
          <w:tcPr>
            <w:tcW w:w="1276" w:type="dxa"/>
          </w:tcPr>
          <w:p w14:paraId="4D2E05B9" w14:textId="77777777" w:rsidR="004E7613" w:rsidRDefault="004E7613">
            <w:pPr>
              <w:pStyle w:val="TabZelle"/>
              <w:rPr>
                <w:rFonts w:cs="Arial"/>
                <w:color w:val="auto"/>
              </w:rPr>
            </w:pPr>
          </w:p>
        </w:tc>
      </w:tr>
      <w:tr w:rsidR="004E7613" w14:paraId="3152CD59" w14:textId="77777777">
        <w:trPr>
          <w:cantSplit/>
        </w:trPr>
        <w:tc>
          <w:tcPr>
            <w:tcW w:w="851" w:type="dxa"/>
          </w:tcPr>
          <w:p w14:paraId="4EA458AF" w14:textId="77777777" w:rsidR="004E7613" w:rsidRDefault="004E7613">
            <w:pPr>
              <w:pStyle w:val="TabZelle"/>
              <w:rPr>
                <w:rFonts w:cs="Arial"/>
                <w:color w:val="auto"/>
              </w:rPr>
            </w:pPr>
          </w:p>
        </w:tc>
        <w:tc>
          <w:tcPr>
            <w:tcW w:w="850" w:type="dxa"/>
          </w:tcPr>
          <w:p w14:paraId="11EB0905" w14:textId="77777777" w:rsidR="004E7613" w:rsidRDefault="004E7613">
            <w:pPr>
              <w:pStyle w:val="TabZelle"/>
              <w:rPr>
                <w:color w:val="auto"/>
              </w:rPr>
            </w:pPr>
          </w:p>
        </w:tc>
        <w:tc>
          <w:tcPr>
            <w:tcW w:w="850" w:type="dxa"/>
          </w:tcPr>
          <w:p w14:paraId="00C5B752" w14:textId="77777777" w:rsidR="004E7613" w:rsidRDefault="00F91E55">
            <w:pPr>
              <w:pStyle w:val="TabZelle"/>
              <w:rPr>
                <w:color w:val="auto"/>
              </w:rPr>
            </w:pPr>
            <w:r>
              <w:rPr>
                <w:color w:val="auto"/>
              </w:rPr>
              <w:t>St</w:t>
            </w:r>
          </w:p>
        </w:tc>
        <w:tc>
          <w:tcPr>
            <w:tcW w:w="4107" w:type="dxa"/>
          </w:tcPr>
          <w:p w14:paraId="3C16889A" w14:textId="77777777" w:rsidR="004E7613" w:rsidRDefault="00F91E55">
            <w:pPr>
              <w:pStyle w:val="TabZelle"/>
              <w:rPr>
                <w:color w:val="auto"/>
              </w:rPr>
            </w:pPr>
            <w:r>
              <w:rPr>
                <w:color w:val="auto"/>
              </w:rPr>
              <w:t>Übernahme und Auswertung von Planunterlagen zur Dachentwässerung, je Gebäude</w:t>
            </w:r>
          </w:p>
        </w:tc>
        <w:tc>
          <w:tcPr>
            <w:tcW w:w="1275" w:type="dxa"/>
          </w:tcPr>
          <w:p w14:paraId="47833E2F" w14:textId="77777777" w:rsidR="004E7613" w:rsidRDefault="004E7613">
            <w:pPr>
              <w:pStyle w:val="TabZelle"/>
              <w:rPr>
                <w:rFonts w:cs="Arial"/>
                <w:color w:val="auto"/>
              </w:rPr>
            </w:pPr>
          </w:p>
        </w:tc>
        <w:tc>
          <w:tcPr>
            <w:tcW w:w="1276" w:type="dxa"/>
          </w:tcPr>
          <w:p w14:paraId="10F565E5" w14:textId="77777777" w:rsidR="004E7613" w:rsidRDefault="004E7613">
            <w:pPr>
              <w:pStyle w:val="TabZelle"/>
              <w:rPr>
                <w:rFonts w:cs="Arial"/>
                <w:color w:val="auto"/>
              </w:rPr>
            </w:pPr>
          </w:p>
        </w:tc>
      </w:tr>
    </w:tbl>
    <w:p w14:paraId="509C89ED" w14:textId="77777777" w:rsidR="004E7613" w:rsidRDefault="004E7613">
      <w:pPr>
        <w:rPr>
          <w:lang w:eastAsia="en-GB"/>
        </w:rPr>
      </w:pPr>
    </w:p>
    <w:p w14:paraId="20642496" w14:textId="77777777" w:rsidR="004E7613" w:rsidRDefault="00F91E55">
      <w:pPr>
        <w:pStyle w:val="berschrift3"/>
        <w:rPr>
          <w:lang w:val="de-DE"/>
        </w:rPr>
      </w:pPr>
      <w:r w:rsidRPr="00773ECF">
        <w:rPr>
          <w:lang w:val="de-DE"/>
        </w:rPr>
        <w:t>Auswertung</w:t>
      </w:r>
      <w:r>
        <w:rPr>
          <w:lang w:val="de-DE"/>
        </w:rPr>
        <w:t xml:space="preserve"> betrieblicher Informationen</w:t>
      </w:r>
    </w:p>
    <w:p w14:paraId="3CDC6004" w14:textId="77777777" w:rsidR="004E7613" w:rsidRDefault="00F91E55">
      <w:pPr>
        <w:rPr>
          <w:lang w:eastAsia="en-GB"/>
        </w:rPr>
      </w:pPr>
      <w:r>
        <w:rPr>
          <w:lang w:eastAsia="en-GB"/>
        </w:rPr>
        <w:t>Technische Anlagen und Installation sind regelmäßig zu inspizieren und zu warten, um die bestimmungsgemäße Betriebssicherheit zu gewährleisten. Wartungslisten der Dachentwässerung und Rückstausicherungen sind ein Hinweis für die Betriebssicherheit; sie sind daher zu prüfen.</w:t>
      </w:r>
    </w:p>
    <w:p w14:paraId="6D5C44E7" w14:textId="77777777" w:rsidR="004E7613" w:rsidRDefault="00F91E55">
      <w:pPr>
        <w:rPr>
          <w:lang w:eastAsia="en-GB"/>
        </w:rPr>
      </w:pPr>
      <w:r>
        <w:rPr>
          <w:lang w:eastAsia="en-GB"/>
        </w:rPr>
        <w:t>Auf Grundlage von Dokumentationen vergangener Starkregenereignisse, beobachteten Überflutungen und Schäden können Rückschlüsse auf die Einflussfaktoren und das Gefährdungspotenzial geschlossen werden. Vorhandene Dokumentationen sind daher auszuwerten.</w:t>
      </w:r>
    </w:p>
    <w:p w14:paraId="07CC4EC1" w14:textId="77777777" w:rsidR="004E7613" w:rsidRDefault="00F91E55">
      <w:pPr>
        <w:rPr>
          <w:lang w:eastAsia="en-GB"/>
        </w:rPr>
      </w:pPr>
      <w:r>
        <w:rPr>
          <w:lang w:eastAsia="en-GB"/>
        </w:rPr>
        <w:t>Die Abrechnung erfolgt als Aufwandspauschale.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851"/>
        <w:gridCol w:w="850"/>
        <w:gridCol w:w="850"/>
        <w:gridCol w:w="4107"/>
        <w:gridCol w:w="1275"/>
        <w:gridCol w:w="1276"/>
      </w:tblGrid>
      <w:tr w:rsidR="004E7613" w14:paraId="55F295B8" w14:textId="77777777">
        <w:trPr>
          <w:cantSplit/>
        </w:trPr>
        <w:tc>
          <w:tcPr>
            <w:tcW w:w="851" w:type="dxa"/>
            <w:shd w:val="clear" w:color="auto" w:fill="F2F2F2" w:themeFill="background1" w:themeFillShade="F2"/>
          </w:tcPr>
          <w:p w14:paraId="43F5E6E7" w14:textId="77777777" w:rsidR="004E7613" w:rsidRDefault="00F91E55">
            <w:pPr>
              <w:pStyle w:val="TabZelle"/>
              <w:rPr>
                <w:rFonts w:cs="Arial"/>
                <w:b/>
                <w:color w:val="auto"/>
              </w:rPr>
            </w:pPr>
            <w:r>
              <w:rPr>
                <w:rFonts w:cs="Arial"/>
                <w:b/>
                <w:color w:val="auto"/>
              </w:rPr>
              <w:t>Position</w:t>
            </w:r>
          </w:p>
        </w:tc>
        <w:tc>
          <w:tcPr>
            <w:tcW w:w="850" w:type="dxa"/>
            <w:shd w:val="clear" w:color="auto" w:fill="F2F2F2" w:themeFill="background1" w:themeFillShade="F2"/>
          </w:tcPr>
          <w:p w14:paraId="4BA80CE0" w14:textId="77777777" w:rsidR="004E7613" w:rsidRDefault="00F91E55">
            <w:pPr>
              <w:pStyle w:val="TabZelle"/>
              <w:rPr>
                <w:rFonts w:cs="Arial"/>
                <w:b/>
                <w:color w:val="auto"/>
              </w:rPr>
            </w:pPr>
            <w:r>
              <w:rPr>
                <w:rFonts w:cs="Arial"/>
                <w:b/>
                <w:color w:val="auto"/>
              </w:rPr>
              <w:t>Menge</w:t>
            </w:r>
          </w:p>
        </w:tc>
        <w:tc>
          <w:tcPr>
            <w:tcW w:w="850" w:type="dxa"/>
            <w:shd w:val="clear" w:color="auto" w:fill="F2F2F2" w:themeFill="background1" w:themeFillShade="F2"/>
          </w:tcPr>
          <w:p w14:paraId="0902C8DE" w14:textId="77777777" w:rsidR="004E7613" w:rsidRDefault="00F91E55">
            <w:pPr>
              <w:pStyle w:val="TabZelle"/>
              <w:rPr>
                <w:rFonts w:cs="Arial"/>
                <w:b/>
                <w:color w:val="auto"/>
              </w:rPr>
            </w:pPr>
            <w:r>
              <w:rPr>
                <w:rFonts w:cs="Arial"/>
                <w:b/>
                <w:color w:val="auto"/>
              </w:rPr>
              <w:t>Einheit</w:t>
            </w:r>
          </w:p>
        </w:tc>
        <w:tc>
          <w:tcPr>
            <w:tcW w:w="4107" w:type="dxa"/>
            <w:shd w:val="clear" w:color="auto" w:fill="F2F2F2" w:themeFill="background1" w:themeFillShade="F2"/>
          </w:tcPr>
          <w:p w14:paraId="4AE097CF" w14:textId="77777777" w:rsidR="004E7613" w:rsidRDefault="00F91E55">
            <w:pPr>
              <w:pStyle w:val="TabZelle"/>
              <w:rPr>
                <w:rFonts w:cs="Arial"/>
                <w:b/>
                <w:color w:val="auto"/>
              </w:rPr>
            </w:pPr>
            <w:r>
              <w:rPr>
                <w:rFonts w:cs="Arial"/>
                <w:b/>
                <w:color w:val="auto"/>
              </w:rPr>
              <w:t>Leistung</w:t>
            </w:r>
          </w:p>
        </w:tc>
        <w:tc>
          <w:tcPr>
            <w:tcW w:w="1275" w:type="dxa"/>
            <w:shd w:val="clear" w:color="auto" w:fill="F2F2F2" w:themeFill="background1" w:themeFillShade="F2"/>
          </w:tcPr>
          <w:p w14:paraId="252CABA7" w14:textId="77777777" w:rsidR="004E7613" w:rsidRDefault="00F91E55">
            <w:pPr>
              <w:pStyle w:val="TabZelle"/>
              <w:rPr>
                <w:rFonts w:cs="Arial"/>
                <w:b/>
                <w:color w:val="auto"/>
              </w:rPr>
            </w:pPr>
            <w:r>
              <w:rPr>
                <w:rFonts w:cs="Arial"/>
                <w:b/>
                <w:color w:val="auto"/>
              </w:rPr>
              <w:t xml:space="preserve">Vergütung </w:t>
            </w:r>
            <w:r>
              <w:rPr>
                <w:rFonts w:cs="Arial"/>
                <w:b/>
                <w:color w:val="auto"/>
              </w:rPr>
              <w:br/>
              <w:t>je Einheit in €</w:t>
            </w:r>
          </w:p>
        </w:tc>
        <w:tc>
          <w:tcPr>
            <w:tcW w:w="1276" w:type="dxa"/>
            <w:shd w:val="clear" w:color="auto" w:fill="F2F2F2" w:themeFill="background1" w:themeFillShade="F2"/>
          </w:tcPr>
          <w:p w14:paraId="3DC1FC23" w14:textId="77777777" w:rsidR="004E7613" w:rsidRDefault="00F91E55">
            <w:pPr>
              <w:pStyle w:val="TabZelle"/>
              <w:rPr>
                <w:rFonts w:cs="Arial"/>
                <w:b/>
                <w:color w:val="auto"/>
              </w:rPr>
            </w:pPr>
            <w:r>
              <w:rPr>
                <w:rFonts w:cs="Arial"/>
                <w:b/>
                <w:color w:val="auto"/>
              </w:rPr>
              <w:t>Gesamt-</w:t>
            </w:r>
            <w:r>
              <w:rPr>
                <w:rFonts w:cs="Arial"/>
                <w:b/>
                <w:color w:val="auto"/>
              </w:rPr>
              <w:br/>
            </w:r>
            <w:proofErr w:type="spellStart"/>
            <w:r>
              <w:rPr>
                <w:rFonts w:cs="Arial"/>
                <w:b/>
                <w:color w:val="auto"/>
              </w:rPr>
              <w:t>vergütung</w:t>
            </w:r>
            <w:proofErr w:type="spellEnd"/>
            <w:r>
              <w:rPr>
                <w:rFonts w:cs="Arial"/>
                <w:b/>
                <w:color w:val="auto"/>
              </w:rPr>
              <w:t xml:space="preserve"> in €</w:t>
            </w:r>
          </w:p>
        </w:tc>
      </w:tr>
      <w:tr w:rsidR="004E7613" w14:paraId="3E7FC048" w14:textId="77777777">
        <w:trPr>
          <w:cantSplit/>
        </w:trPr>
        <w:tc>
          <w:tcPr>
            <w:tcW w:w="851" w:type="dxa"/>
          </w:tcPr>
          <w:p w14:paraId="566686DD" w14:textId="77777777" w:rsidR="004E7613" w:rsidRDefault="004E7613">
            <w:pPr>
              <w:pStyle w:val="TabZelle"/>
              <w:rPr>
                <w:rFonts w:cs="Arial"/>
                <w:color w:val="auto"/>
              </w:rPr>
            </w:pPr>
          </w:p>
        </w:tc>
        <w:tc>
          <w:tcPr>
            <w:tcW w:w="850" w:type="dxa"/>
          </w:tcPr>
          <w:p w14:paraId="3650B004" w14:textId="77777777" w:rsidR="004E7613" w:rsidRDefault="00F91E55">
            <w:pPr>
              <w:pStyle w:val="TabZelle"/>
              <w:rPr>
                <w:color w:val="auto"/>
              </w:rPr>
            </w:pPr>
            <w:r>
              <w:rPr>
                <w:color w:val="auto"/>
              </w:rPr>
              <w:t>psch</w:t>
            </w:r>
          </w:p>
        </w:tc>
        <w:tc>
          <w:tcPr>
            <w:tcW w:w="850" w:type="dxa"/>
            <w:shd w:val="clear" w:color="auto" w:fill="F2F2F2" w:themeFill="background1" w:themeFillShade="F2"/>
          </w:tcPr>
          <w:p w14:paraId="507D5A3A" w14:textId="77777777" w:rsidR="004E7613" w:rsidRDefault="004E7613">
            <w:pPr>
              <w:pStyle w:val="TabZelle"/>
              <w:rPr>
                <w:rFonts w:cs="Arial"/>
                <w:color w:val="auto"/>
              </w:rPr>
            </w:pPr>
          </w:p>
        </w:tc>
        <w:tc>
          <w:tcPr>
            <w:tcW w:w="4107" w:type="dxa"/>
          </w:tcPr>
          <w:p w14:paraId="73FB3590" w14:textId="77777777" w:rsidR="004E7613" w:rsidRDefault="00F91E55">
            <w:pPr>
              <w:pStyle w:val="TabZelle"/>
              <w:rPr>
                <w:rFonts w:cs="Arial"/>
                <w:color w:val="auto"/>
              </w:rPr>
            </w:pPr>
            <w:r>
              <w:rPr>
                <w:color w:val="auto"/>
              </w:rPr>
              <w:t>Prüfung Wartungslisten Dachentwässerung und/oder Rückstausicherungen</w:t>
            </w:r>
          </w:p>
        </w:tc>
        <w:tc>
          <w:tcPr>
            <w:tcW w:w="1275" w:type="dxa"/>
          </w:tcPr>
          <w:p w14:paraId="0742D4FE" w14:textId="77777777" w:rsidR="004E7613" w:rsidRDefault="004E7613">
            <w:pPr>
              <w:pStyle w:val="TabZelle"/>
              <w:rPr>
                <w:rFonts w:cs="Arial"/>
                <w:color w:val="auto"/>
              </w:rPr>
            </w:pPr>
          </w:p>
        </w:tc>
        <w:tc>
          <w:tcPr>
            <w:tcW w:w="1276" w:type="dxa"/>
          </w:tcPr>
          <w:p w14:paraId="29F1DB88" w14:textId="77777777" w:rsidR="004E7613" w:rsidRDefault="004E7613">
            <w:pPr>
              <w:pStyle w:val="TabZelle"/>
              <w:rPr>
                <w:rFonts w:cs="Arial"/>
                <w:color w:val="auto"/>
              </w:rPr>
            </w:pPr>
          </w:p>
        </w:tc>
      </w:tr>
      <w:tr w:rsidR="004E7613" w14:paraId="21333EC0" w14:textId="77777777">
        <w:trPr>
          <w:cantSplit/>
        </w:trPr>
        <w:tc>
          <w:tcPr>
            <w:tcW w:w="851" w:type="dxa"/>
          </w:tcPr>
          <w:p w14:paraId="460055C2" w14:textId="77777777" w:rsidR="004E7613" w:rsidRDefault="004E7613">
            <w:pPr>
              <w:pStyle w:val="TabZelle"/>
              <w:rPr>
                <w:rFonts w:cs="Arial"/>
                <w:color w:val="auto"/>
              </w:rPr>
            </w:pPr>
          </w:p>
        </w:tc>
        <w:tc>
          <w:tcPr>
            <w:tcW w:w="850" w:type="dxa"/>
          </w:tcPr>
          <w:p w14:paraId="15E6D7E2" w14:textId="77777777" w:rsidR="004E7613" w:rsidRDefault="00F91E55">
            <w:pPr>
              <w:pStyle w:val="TabZelle"/>
              <w:rPr>
                <w:color w:val="auto"/>
              </w:rPr>
            </w:pPr>
            <w:r>
              <w:rPr>
                <w:color w:val="auto"/>
              </w:rPr>
              <w:t>psch</w:t>
            </w:r>
          </w:p>
        </w:tc>
        <w:tc>
          <w:tcPr>
            <w:tcW w:w="850" w:type="dxa"/>
            <w:shd w:val="clear" w:color="auto" w:fill="F2F2F2" w:themeFill="background1" w:themeFillShade="F2"/>
          </w:tcPr>
          <w:p w14:paraId="53F4BBDD" w14:textId="77777777" w:rsidR="004E7613" w:rsidRDefault="004E7613">
            <w:pPr>
              <w:pStyle w:val="TabZelle"/>
              <w:rPr>
                <w:color w:val="auto"/>
              </w:rPr>
            </w:pPr>
          </w:p>
        </w:tc>
        <w:tc>
          <w:tcPr>
            <w:tcW w:w="4107" w:type="dxa"/>
          </w:tcPr>
          <w:p w14:paraId="6ED7E10D" w14:textId="77777777" w:rsidR="004E7613" w:rsidRDefault="00F91E55">
            <w:pPr>
              <w:pStyle w:val="TabZelle"/>
              <w:rPr>
                <w:color w:val="auto"/>
              </w:rPr>
            </w:pPr>
            <w:r>
              <w:rPr>
                <w:color w:val="auto"/>
              </w:rPr>
              <w:t>Prüfung dokumentierter Starkregenereignisse</w:t>
            </w:r>
          </w:p>
        </w:tc>
        <w:tc>
          <w:tcPr>
            <w:tcW w:w="1275" w:type="dxa"/>
          </w:tcPr>
          <w:p w14:paraId="6AE1B2C5" w14:textId="77777777" w:rsidR="004E7613" w:rsidRDefault="004E7613">
            <w:pPr>
              <w:pStyle w:val="TabZelle"/>
              <w:rPr>
                <w:rFonts w:cs="Arial"/>
                <w:color w:val="auto"/>
              </w:rPr>
            </w:pPr>
          </w:p>
        </w:tc>
        <w:tc>
          <w:tcPr>
            <w:tcW w:w="1276" w:type="dxa"/>
          </w:tcPr>
          <w:p w14:paraId="6F9423ED" w14:textId="77777777" w:rsidR="004E7613" w:rsidRDefault="004E7613">
            <w:pPr>
              <w:pStyle w:val="TabZelle"/>
              <w:rPr>
                <w:rFonts w:cs="Arial"/>
                <w:color w:val="auto"/>
              </w:rPr>
            </w:pPr>
          </w:p>
        </w:tc>
      </w:tr>
    </w:tbl>
    <w:p w14:paraId="45FB04C5" w14:textId="77777777" w:rsidR="004E7613" w:rsidRDefault="00F91E55">
      <w:pPr>
        <w:pStyle w:val="berschrift2"/>
        <w:rPr>
          <w:lang w:eastAsia="en-GB"/>
        </w:rPr>
      </w:pPr>
      <w:bookmarkStart w:id="8" w:name="_Toc99023536"/>
      <w:r>
        <w:rPr>
          <w:lang w:eastAsia="en-GB"/>
        </w:rPr>
        <w:lastRenderedPageBreak/>
        <w:t>Ortsbegehung mit Prüfliste Starkregen-Check</w:t>
      </w:r>
      <w:bookmarkEnd w:id="8"/>
    </w:p>
    <w:p w14:paraId="49F2DC2C" w14:textId="77777777" w:rsidR="004E7613" w:rsidRDefault="00F91E55">
      <w:r>
        <w:t>Ortsbegehung der Liegenschaft und Inspektion der Gebäude von außen. Grundlage ist die digitale Prüfliste, in der die Ergebnisse zu dokumentieren sind.</w:t>
      </w:r>
      <w:r>
        <w:br/>
        <w:t xml:space="preserve">Die erforderlichen Informationen aus Abschnitt 2.1 und 2.2 sind, sofern beauftragt, vor Durchführung der Ortsbegehung zu erbringen; sie sind Grundlage für die Ortsbegehung. Je Gebäude ist eine digitale Ausfertigung der Prüfliste zu erstellen. </w:t>
      </w:r>
    </w:p>
    <w:p w14:paraId="04F55F53" w14:textId="77777777" w:rsidR="004E7613" w:rsidRDefault="00F91E55">
      <w:r>
        <w:t xml:space="preserve">Die Durchführung der Ortsbegehung ist mit der Bauverwaltung und dem Betreiber zu koordinieren. Relevante Nutzungs- und Betriebsinformationen gem. Prüfliste sind durch Auftragnehmer zu erheben. Der Betreiber bzw. Nutzer haben eine Mitwirkungspflicht. Die Zugänglichkeit ist durch den Betreiber / Nutzer sicherzustellen. </w:t>
      </w:r>
    </w:p>
    <w:p w14:paraId="5456B6BD" w14:textId="77777777" w:rsidR="004E7613" w:rsidRDefault="00F91E55">
      <w:r>
        <w:t xml:space="preserve">An- und Abfahrt sowie Reisekosten werden nicht gesondert vergütet.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851"/>
        <w:gridCol w:w="850"/>
        <w:gridCol w:w="850"/>
        <w:gridCol w:w="4107"/>
        <w:gridCol w:w="1275"/>
        <w:gridCol w:w="1276"/>
      </w:tblGrid>
      <w:tr w:rsidR="004E7613" w14:paraId="2621C215" w14:textId="77777777">
        <w:trPr>
          <w:cantSplit/>
        </w:trPr>
        <w:tc>
          <w:tcPr>
            <w:tcW w:w="851" w:type="dxa"/>
            <w:shd w:val="clear" w:color="auto" w:fill="F2F2F2" w:themeFill="background1" w:themeFillShade="F2"/>
          </w:tcPr>
          <w:p w14:paraId="1DAD445C" w14:textId="77777777" w:rsidR="004E7613" w:rsidRDefault="00F91E55">
            <w:pPr>
              <w:pStyle w:val="TabZelle"/>
              <w:rPr>
                <w:rFonts w:cs="Arial"/>
                <w:b/>
                <w:color w:val="auto"/>
              </w:rPr>
            </w:pPr>
            <w:r>
              <w:rPr>
                <w:rFonts w:cs="Arial"/>
                <w:b/>
                <w:color w:val="auto"/>
              </w:rPr>
              <w:t>Position</w:t>
            </w:r>
          </w:p>
        </w:tc>
        <w:tc>
          <w:tcPr>
            <w:tcW w:w="850" w:type="dxa"/>
            <w:shd w:val="clear" w:color="auto" w:fill="F2F2F2" w:themeFill="background1" w:themeFillShade="F2"/>
          </w:tcPr>
          <w:p w14:paraId="1B242CC7" w14:textId="77777777" w:rsidR="004E7613" w:rsidRDefault="00F91E55">
            <w:pPr>
              <w:pStyle w:val="TabZelle"/>
              <w:rPr>
                <w:rFonts w:cs="Arial"/>
                <w:b/>
                <w:color w:val="auto"/>
              </w:rPr>
            </w:pPr>
            <w:r>
              <w:rPr>
                <w:rFonts w:cs="Arial"/>
                <w:b/>
                <w:color w:val="auto"/>
              </w:rPr>
              <w:t>Menge</w:t>
            </w:r>
          </w:p>
        </w:tc>
        <w:tc>
          <w:tcPr>
            <w:tcW w:w="850" w:type="dxa"/>
            <w:shd w:val="clear" w:color="auto" w:fill="F2F2F2" w:themeFill="background1" w:themeFillShade="F2"/>
          </w:tcPr>
          <w:p w14:paraId="55D6A057" w14:textId="77777777" w:rsidR="004E7613" w:rsidRDefault="00F91E55">
            <w:pPr>
              <w:pStyle w:val="TabZelle"/>
              <w:rPr>
                <w:rFonts w:cs="Arial"/>
                <w:b/>
                <w:color w:val="auto"/>
              </w:rPr>
            </w:pPr>
            <w:r>
              <w:rPr>
                <w:rFonts w:cs="Arial"/>
                <w:b/>
                <w:color w:val="auto"/>
              </w:rPr>
              <w:t>Einheit</w:t>
            </w:r>
          </w:p>
        </w:tc>
        <w:tc>
          <w:tcPr>
            <w:tcW w:w="4107" w:type="dxa"/>
            <w:shd w:val="clear" w:color="auto" w:fill="F2F2F2" w:themeFill="background1" w:themeFillShade="F2"/>
          </w:tcPr>
          <w:p w14:paraId="25D1FF7A" w14:textId="77777777" w:rsidR="004E7613" w:rsidRDefault="00F91E55">
            <w:pPr>
              <w:pStyle w:val="TabZelle"/>
              <w:rPr>
                <w:rFonts w:cs="Arial"/>
                <w:b/>
                <w:color w:val="auto"/>
              </w:rPr>
            </w:pPr>
            <w:r>
              <w:rPr>
                <w:rFonts w:cs="Arial"/>
                <w:b/>
                <w:color w:val="auto"/>
              </w:rPr>
              <w:t>Leistung</w:t>
            </w:r>
          </w:p>
        </w:tc>
        <w:tc>
          <w:tcPr>
            <w:tcW w:w="1275" w:type="dxa"/>
            <w:shd w:val="clear" w:color="auto" w:fill="F2F2F2" w:themeFill="background1" w:themeFillShade="F2"/>
          </w:tcPr>
          <w:p w14:paraId="0442A4F2" w14:textId="77777777" w:rsidR="004E7613" w:rsidRDefault="00F91E55">
            <w:pPr>
              <w:pStyle w:val="TabZelle"/>
              <w:rPr>
                <w:rFonts w:cs="Arial"/>
                <w:b/>
                <w:color w:val="auto"/>
              </w:rPr>
            </w:pPr>
            <w:r>
              <w:rPr>
                <w:rFonts w:cs="Arial"/>
                <w:b/>
                <w:color w:val="auto"/>
              </w:rPr>
              <w:t xml:space="preserve">Vergütung </w:t>
            </w:r>
            <w:r>
              <w:rPr>
                <w:rFonts w:cs="Arial"/>
                <w:b/>
                <w:color w:val="auto"/>
              </w:rPr>
              <w:br/>
              <w:t>je Einheit in €</w:t>
            </w:r>
          </w:p>
        </w:tc>
        <w:tc>
          <w:tcPr>
            <w:tcW w:w="1276" w:type="dxa"/>
            <w:shd w:val="clear" w:color="auto" w:fill="F2F2F2" w:themeFill="background1" w:themeFillShade="F2"/>
          </w:tcPr>
          <w:p w14:paraId="0BBE7F2E" w14:textId="77777777" w:rsidR="004E7613" w:rsidRDefault="00F91E55">
            <w:pPr>
              <w:pStyle w:val="TabZelle"/>
              <w:rPr>
                <w:rFonts w:cs="Arial"/>
                <w:b/>
                <w:color w:val="auto"/>
              </w:rPr>
            </w:pPr>
            <w:r>
              <w:rPr>
                <w:rFonts w:cs="Arial"/>
                <w:b/>
                <w:color w:val="auto"/>
              </w:rPr>
              <w:t>Gesamt-</w:t>
            </w:r>
            <w:r>
              <w:rPr>
                <w:rFonts w:cs="Arial"/>
                <w:b/>
                <w:color w:val="auto"/>
              </w:rPr>
              <w:br/>
            </w:r>
            <w:proofErr w:type="spellStart"/>
            <w:r>
              <w:rPr>
                <w:rFonts w:cs="Arial"/>
                <w:b/>
                <w:color w:val="auto"/>
              </w:rPr>
              <w:t>vergütung</w:t>
            </w:r>
            <w:proofErr w:type="spellEnd"/>
            <w:r>
              <w:rPr>
                <w:rFonts w:cs="Arial"/>
                <w:b/>
                <w:color w:val="auto"/>
              </w:rPr>
              <w:t xml:space="preserve"> in €</w:t>
            </w:r>
          </w:p>
        </w:tc>
      </w:tr>
      <w:tr w:rsidR="004E7613" w14:paraId="2BBB54A4" w14:textId="77777777" w:rsidTr="00773ECF">
        <w:trPr>
          <w:cantSplit/>
        </w:trPr>
        <w:tc>
          <w:tcPr>
            <w:tcW w:w="851" w:type="dxa"/>
            <w:shd w:val="clear" w:color="auto" w:fill="FFFFFF" w:themeFill="background1"/>
          </w:tcPr>
          <w:p w14:paraId="781F6635" w14:textId="77777777" w:rsidR="004E7613" w:rsidRPr="00773ECF" w:rsidRDefault="004E7613">
            <w:pPr>
              <w:pStyle w:val="TabZelle"/>
              <w:rPr>
                <w:color w:val="auto"/>
              </w:rPr>
            </w:pPr>
          </w:p>
        </w:tc>
        <w:tc>
          <w:tcPr>
            <w:tcW w:w="850" w:type="dxa"/>
            <w:shd w:val="clear" w:color="auto" w:fill="FFFFFF" w:themeFill="background1"/>
          </w:tcPr>
          <w:p w14:paraId="67A10380" w14:textId="77777777" w:rsidR="004E7613" w:rsidRPr="00773ECF" w:rsidRDefault="004E7613">
            <w:pPr>
              <w:pStyle w:val="TabZelle"/>
              <w:rPr>
                <w:color w:val="auto"/>
              </w:rPr>
            </w:pPr>
          </w:p>
        </w:tc>
        <w:tc>
          <w:tcPr>
            <w:tcW w:w="850" w:type="dxa"/>
            <w:shd w:val="clear" w:color="auto" w:fill="FFFFFF" w:themeFill="background1"/>
          </w:tcPr>
          <w:p w14:paraId="27103645" w14:textId="77777777" w:rsidR="004E7613" w:rsidRPr="00773ECF" w:rsidRDefault="00F91E55">
            <w:pPr>
              <w:pStyle w:val="TabZelle"/>
              <w:rPr>
                <w:color w:val="auto"/>
              </w:rPr>
            </w:pPr>
            <w:r w:rsidRPr="00773ECF">
              <w:rPr>
                <w:color w:val="auto"/>
              </w:rPr>
              <w:t>ha</w:t>
            </w:r>
          </w:p>
        </w:tc>
        <w:tc>
          <w:tcPr>
            <w:tcW w:w="4107" w:type="dxa"/>
            <w:shd w:val="clear" w:color="auto" w:fill="FFFFFF" w:themeFill="background1"/>
          </w:tcPr>
          <w:p w14:paraId="33FEB6B4" w14:textId="77777777" w:rsidR="004E7613" w:rsidRPr="00773ECF" w:rsidRDefault="00F91E55">
            <w:pPr>
              <w:pStyle w:val="TabZelle"/>
              <w:rPr>
                <w:color w:val="auto"/>
              </w:rPr>
            </w:pPr>
            <w:r w:rsidRPr="00773ECF">
              <w:rPr>
                <w:color w:val="auto"/>
              </w:rPr>
              <w:t>Begehung der Außenanlagen und Freiflächen der Liegenschaft zur Identifikation von potentiellen Fließwegen und Senken.</w:t>
            </w:r>
          </w:p>
        </w:tc>
        <w:tc>
          <w:tcPr>
            <w:tcW w:w="1275" w:type="dxa"/>
            <w:shd w:val="clear" w:color="auto" w:fill="FFFFFF" w:themeFill="background1"/>
          </w:tcPr>
          <w:p w14:paraId="4DB3F5BA" w14:textId="77777777" w:rsidR="004E7613" w:rsidRPr="00773ECF" w:rsidRDefault="004E7613">
            <w:pPr>
              <w:pStyle w:val="TabZelle"/>
              <w:rPr>
                <w:color w:val="auto"/>
              </w:rPr>
            </w:pPr>
          </w:p>
        </w:tc>
        <w:tc>
          <w:tcPr>
            <w:tcW w:w="1276" w:type="dxa"/>
            <w:shd w:val="clear" w:color="auto" w:fill="FFFFFF" w:themeFill="background1"/>
          </w:tcPr>
          <w:p w14:paraId="0BE6AE59" w14:textId="77777777" w:rsidR="004E7613" w:rsidRPr="00773ECF" w:rsidRDefault="004E7613">
            <w:pPr>
              <w:pStyle w:val="TabZelle"/>
              <w:rPr>
                <w:color w:val="auto"/>
              </w:rPr>
            </w:pPr>
          </w:p>
        </w:tc>
      </w:tr>
      <w:tr w:rsidR="004E7613" w14:paraId="217D1968" w14:textId="77777777">
        <w:trPr>
          <w:cantSplit/>
        </w:trPr>
        <w:tc>
          <w:tcPr>
            <w:tcW w:w="851" w:type="dxa"/>
          </w:tcPr>
          <w:p w14:paraId="4CAAD5EB" w14:textId="77777777" w:rsidR="004E7613" w:rsidRDefault="004E7613">
            <w:pPr>
              <w:pStyle w:val="TabZelle"/>
              <w:rPr>
                <w:rFonts w:cs="Arial"/>
                <w:color w:val="auto"/>
              </w:rPr>
            </w:pPr>
          </w:p>
        </w:tc>
        <w:tc>
          <w:tcPr>
            <w:tcW w:w="850" w:type="dxa"/>
          </w:tcPr>
          <w:p w14:paraId="50DD7701" w14:textId="77777777" w:rsidR="004E7613" w:rsidRDefault="004E7613">
            <w:pPr>
              <w:pStyle w:val="TabZelle"/>
              <w:rPr>
                <w:color w:val="auto"/>
              </w:rPr>
            </w:pPr>
          </w:p>
        </w:tc>
        <w:tc>
          <w:tcPr>
            <w:tcW w:w="850" w:type="dxa"/>
          </w:tcPr>
          <w:p w14:paraId="5B2B4B03" w14:textId="77777777" w:rsidR="004E7613" w:rsidRDefault="00F91E55">
            <w:pPr>
              <w:pStyle w:val="TabZelle"/>
              <w:rPr>
                <w:rFonts w:cs="Arial"/>
                <w:color w:val="auto"/>
              </w:rPr>
            </w:pPr>
            <w:r>
              <w:rPr>
                <w:color w:val="auto"/>
              </w:rPr>
              <w:t>St</w:t>
            </w:r>
          </w:p>
        </w:tc>
        <w:tc>
          <w:tcPr>
            <w:tcW w:w="4107" w:type="dxa"/>
          </w:tcPr>
          <w:p w14:paraId="26E99047" w14:textId="77777777" w:rsidR="004E7613" w:rsidRDefault="00F91E55">
            <w:pPr>
              <w:pStyle w:val="TabZelle"/>
              <w:rPr>
                <w:color w:val="auto"/>
              </w:rPr>
            </w:pPr>
            <w:r>
              <w:rPr>
                <w:color w:val="auto"/>
              </w:rPr>
              <w:t>Büro- und Wohngebäude</w:t>
            </w:r>
          </w:p>
          <w:p w14:paraId="6950B3A1" w14:textId="77777777" w:rsidR="004E7613" w:rsidRDefault="00F91E55">
            <w:pPr>
              <w:pStyle w:val="TabZelle"/>
              <w:rPr>
                <w:rFonts w:cs="Arial"/>
                <w:color w:val="auto"/>
              </w:rPr>
            </w:pPr>
            <w:r>
              <w:rPr>
                <w:color w:val="auto"/>
              </w:rPr>
              <w:t xml:space="preserve">Ortsbegehung und optische Prüfung der Gefährdung </w:t>
            </w:r>
            <w:r>
              <w:rPr>
                <w:color w:val="auto"/>
                <w:u w:val="single"/>
              </w:rPr>
              <w:t>je Gebäude</w:t>
            </w:r>
            <w:r>
              <w:rPr>
                <w:color w:val="auto"/>
              </w:rPr>
              <w:t xml:space="preserve"> (</w:t>
            </w:r>
            <w:r>
              <w:t>Eingänge, Lichtschächte, Fläche um das Gebäude)</w:t>
            </w:r>
            <w:r>
              <w:rPr>
                <w:color w:val="auto"/>
              </w:rPr>
              <w:t xml:space="preserve"> unter Verwendung der Prüfliste Starkregen-Check</w:t>
            </w:r>
          </w:p>
        </w:tc>
        <w:tc>
          <w:tcPr>
            <w:tcW w:w="1275" w:type="dxa"/>
          </w:tcPr>
          <w:p w14:paraId="58081E66" w14:textId="77777777" w:rsidR="004E7613" w:rsidRDefault="004E7613">
            <w:pPr>
              <w:pStyle w:val="TabZelle"/>
              <w:rPr>
                <w:rFonts w:cs="Arial"/>
                <w:color w:val="auto"/>
              </w:rPr>
            </w:pPr>
          </w:p>
        </w:tc>
        <w:tc>
          <w:tcPr>
            <w:tcW w:w="1276" w:type="dxa"/>
          </w:tcPr>
          <w:p w14:paraId="4A831302" w14:textId="77777777" w:rsidR="004E7613" w:rsidRDefault="004E7613">
            <w:pPr>
              <w:pStyle w:val="TabZelle"/>
              <w:rPr>
                <w:rFonts w:cs="Arial"/>
                <w:color w:val="auto"/>
              </w:rPr>
            </w:pPr>
          </w:p>
        </w:tc>
      </w:tr>
      <w:tr w:rsidR="004E7613" w14:paraId="3AB2DB23" w14:textId="77777777">
        <w:trPr>
          <w:cantSplit/>
        </w:trPr>
        <w:tc>
          <w:tcPr>
            <w:tcW w:w="851" w:type="dxa"/>
          </w:tcPr>
          <w:p w14:paraId="574470EA" w14:textId="77777777" w:rsidR="004E7613" w:rsidRDefault="004E7613">
            <w:pPr>
              <w:pStyle w:val="TabZelle"/>
              <w:rPr>
                <w:rFonts w:cs="Arial"/>
                <w:color w:val="auto"/>
              </w:rPr>
            </w:pPr>
          </w:p>
        </w:tc>
        <w:tc>
          <w:tcPr>
            <w:tcW w:w="850" w:type="dxa"/>
          </w:tcPr>
          <w:p w14:paraId="77AC9B71" w14:textId="77777777" w:rsidR="004E7613" w:rsidRDefault="004E7613">
            <w:pPr>
              <w:pStyle w:val="TabZelle"/>
              <w:rPr>
                <w:color w:val="auto"/>
              </w:rPr>
            </w:pPr>
          </w:p>
        </w:tc>
        <w:tc>
          <w:tcPr>
            <w:tcW w:w="850" w:type="dxa"/>
          </w:tcPr>
          <w:p w14:paraId="33D44778" w14:textId="77777777" w:rsidR="004E7613" w:rsidRDefault="00F91E55">
            <w:pPr>
              <w:pStyle w:val="TabZelle"/>
              <w:rPr>
                <w:color w:val="auto"/>
              </w:rPr>
            </w:pPr>
            <w:r>
              <w:rPr>
                <w:color w:val="auto"/>
              </w:rPr>
              <w:t>St</w:t>
            </w:r>
          </w:p>
        </w:tc>
        <w:tc>
          <w:tcPr>
            <w:tcW w:w="4107" w:type="dxa"/>
          </w:tcPr>
          <w:p w14:paraId="71C6A586" w14:textId="77777777" w:rsidR="004E7613" w:rsidRDefault="00F91E55">
            <w:pPr>
              <w:pStyle w:val="TabZelle"/>
              <w:rPr>
                <w:color w:val="auto"/>
              </w:rPr>
            </w:pPr>
            <w:r>
              <w:rPr>
                <w:color w:val="auto"/>
              </w:rPr>
              <w:t>Büro- und Wohngebäude</w:t>
            </w:r>
          </w:p>
          <w:p w14:paraId="6CC90B33" w14:textId="77777777" w:rsidR="004E7613" w:rsidRDefault="00F91E55">
            <w:pPr>
              <w:pStyle w:val="TabZelle"/>
              <w:rPr>
                <w:color w:val="auto"/>
              </w:rPr>
            </w:pPr>
            <w:r>
              <w:rPr>
                <w:color w:val="auto"/>
              </w:rPr>
              <w:t xml:space="preserve">Gebäudebegehung und optische Prüfung der Gefährdung </w:t>
            </w:r>
            <w:r>
              <w:rPr>
                <w:color w:val="auto"/>
                <w:u w:val="single"/>
              </w:rPr>
              <w:t>je Kellergeschoss</w:t>
            </w:r>
            <w:r>
              <w:rPr>
                <w:color w:val="auto"/>
              </w:rPr>
              <w:t xml:space="preserve"> unter Verwendung der Prüfliste Starkregen-Check</w:t>
            </w:r>
          </w:p>
        </w:tc>
        <w:tc>
          <w:tcPr>
            <w:tcW w:w="1275" w:type="dxa"/>
          </w:tcPr>
          <w:p w14:paraId="77BF97BD" w14:textId="77777777" w:rsidR="004E7613" w:rsidRDefault="004E7613">
            <w:pPr>
              <w:pStyle w:val="TabZelle"/>
              <w:rPr>
                <w:rFonts w:cs="Arial"/>
                <w:color w:val="auto"/>
              </w:rPr>
            </w:pPr>
          </w:p>
        </w:tc>
        <w:tc>
          <w:tcPr>
            <w:tcW w:w="1276" w:type="dxa"/>
          </w:tcPr>
          <w:p w14:paraId="0C2D2360" w14:textId="77777777" w:rsidR="004E7613" w:rsidRDefault="004E7613">
            <w:pPr>
              <w:pStyle w:val="TabZelle"/>
              <w:rPr>
                <w:rFonts w:cs="Arial"/>
                <w:color w:val="auto"/>
              </w:rPr>
            </w:pPr>
          </w:p>
        </w:tc>
      </w:tr>
      <w:tr w:rsidR="004E7613" w14:paraId="4B3747BB" w14:textId="77777777">
        <w:trPr>
          <w:cantSplit/>
        </w:trPr>
        <w:tc>
          <w:tcPr>
            <w:tcW w:w="851" w:type="dxa"/>
          </w:tcPr>
          <w:p w14:paraId="7A8DAF91" w14:textId="77777777" w:rsidR="004E7613" w:rsidRDefault="004E7613">
            <w:pPr>
              <w:pStyle w:val="TabZelle"/>
              <w:rPr>
                <w:rFonts w:cs="Arial"/>
                <w:color w:val="auto"/>
              </w:rPr>
            </w:pPr>
          </w:p>
        </w:tc>
        <w:tc>
          <w:tcPr>
            <w:tcW w:w="850" w:type="dxa"/>
          </w:tcPr>
          <w:p w14:paraId="2895566C" w14:textId="77777777" w:rsidR="004E7613" w:rsidRDefault="004E7613">
            <w:pPr>
              <w:pStyle w:val="TabZelle"/>
              <w:rPr>
                <w:color w:val="auto"/>
              </w:rPr>
            </w:pPr>
          </w:p>
        </w:tc>
        <w:tc>
          <w:tcPr>
            <w:tcW w:w="850" w:type="dxa"/>
          </w:tcPr>
          <w:p w14:paraId="042133BF" w14:textId="77777777" w:rsidR="004E7613" w:rsidRDefault="00F91E55">
            <w:pPr>
              <w:pStyle w:val="TabZelle"/>
              <w:rPr>
                <w:color w:val="auto"/>
              </w:rPr>
            </w:pPr>
            <w:r>
              <w:rPr>
                <w:color w:val="auto"/>
              </w:rPr>
              <w:t>St</w:t>
            </w:r>
          </w:p>
        </w:tc>
        <w:tc>
          <w:tcPr>
            <w:tcW w:w="4107" w:type="dxa"/>
          </w:tcPr>
          <w:p w14:paraId="08CAD6F2" w14:textId="77777777" w:rsidR="004E7613" w:rsidRDefault="00F91E55">
            <w:pPr>
              <w:pStyle w:val="TabZelle"/>
              <w:rPr>
                <w:color w:val="auto"/>
              </w:rPr>
            </w:pPr>
            <w:r>
              <w:rPr>
                <w:color w:val="auto"/>
              </w:rPr>
              <w:t>Gebäude mit technischer Nutzung, Lagergebäude</w:t>
            </w:r>
          </w:p>
          <w:p w14:paraId="68A4AA00" w14:textId="77777777" w:rsidR="004E7613" w:rsidRDefault="00F91E55">
            <w:pPr>
              <w:pStyle w:val="TabZelle"/>
              <w:rPr>
                <w:color w:val="auto"/>
              </w:rPr>
            </w:pPr>
            <w:r>
              <w:rPr>
                <w:color w:val="auto"/>
              </w:rPr>
              <w:t xml:space="preserve">Ortsbegehung und optische Prüfung der Gefährdung </w:t>
            </w:r>
            <w:r>
              <w:rPr>
                <w:color w:val="auto"/>
                <w:u w:val="single"/>
              </w:rPr>
              <w:t>je Gebäude</w:t>
            </w:r>
            <w:r>
              <w:rPr>
                <w:color w:val="auto"/>
              </w:rPr>
              <w:t xml:space="preserve"> (</w:t>
            </w:r>
            <w:r>
              <w:t>Eingänge, Lichtschächte, Fläche um das Gebäude)</w:t>
            </w:r>
            <w:r>
              <w:rPr>
                <w:color w:val="auto"/>
              </w:rPr>
              <w:t xml:space="preserve"> unter Verwendung der Prüfliste Starkregen-Check</w:t>
            </w:r>
          </w:p>
        </w:tc>
        <w:tc>
          <w:tcPr>
            <w:tcW w:w="1275" w:type="dxa"/>
          </w:tcPr>
          <w:p w14:paraId="101AA2A9" w14:textId="77777777" w:rsidR="004E7613" w:rsidRDefault="004E7613">
            <w:pPr>
              <w:pStyle w:val="TabZelle"/>
              <w:rPr>
                <w:rFonts w:cs="Arial"/>
                <w:color w:val="auto"/>
              </w:rPr>
            </w:pPr>
          </w:p>
        </w:tc>
        <w:tc>
          <w:tcPr>
            <w:tcW w:w="1276" w:type="dxa"/>
          </w:tcPr>
          <w:p w14:paraId="68DEED02" w14:textId="77777777" w:rsidR="004E7613" w:rsidRDefault="004E7613">
            <w:pPr>
              <w:pStyle w:val="TabZelle"/>
              <w:rPr>
                <w:rFonts w:cs="Arial"/>
                <w:color w:val="auto"/>
              </w:rPr>
            </w:pPr>
          </w:p>
        </w:tc>
      </w:tr>
      <w:tr w:rsidR="004E7613" w14:paraId="6168AE52" w14:textId="77777777">
        <w:trPr>
          <w:cantSplit/>
        </w:trPr>
        <w:tc>
          <w:tcPr>
            <w:tcW w:w="851" w:type="dxa"/>
          </w:tcPr>
          <w:p w14:paraId="22C7C141" w14:textId="77777777" w:rsidR="004E7613" w:rsidRDefault="004E7613">
            <w:pPr>
              <w:pStyle w:val="TabZelle"/>
              <w:rPr>
                <w:rFonts w:cs="Arial"/>
                <w:color w:val="auto"/>
              </w:rPr>
            </w:pPr>
          </w:p>
        </w:tc>
        <w:tc>
          <w:tcPr>
            <w:tcW w:w="850" w:type="dxa"/>
          </w:tcPr>
          <w:p w14:paraId="644D98CD" w14:textId="77777777" w:rsidR="004E7613" w:rsidRDefault="004E7613">
            <w:pPr>
              <w:pStyle w:val="TabZelle"/>
              <w:rPr>
                <w:color w:val="auto"/>
              </w:rPr>
            </w:pPr>
          </w:p>
        </w:tc>
        <w:tc>
          <w:tcPr>
            <w:tcW w:w="850" w:type="dxa"/>
          </w:tcPr>
          <w:p w14:paraId="0FEBE789" w14:textId="77777777" w:rsidR="004E7613" w:rsidRDefault="00F91E55">
            <w:pPr>
              <w:pStyle w:val="TabZelle"/>
              <w:rPr>
                <w:color w:val="auto"/>
              </w:rPr>
            </w:pPr>
            <w:r>
              <w:rPr>
                <w:color w:val="auto"/>
              </w:rPr>
              <w:t>St</w:t>
            </w:r>
          </w:p>
        </w:tc>
        <w:tc>
          <w:tcPr>
            <w:tcW w:w="4107" w:type="dxa"/>
          </w:tcPr>
          <w:p w14:paraId="681E3E4C" w14:textId="77777777" w:rsidR="004E7613" w:rsidRDefault="00F91E55">
            <w:pPr>
              <w:pStyle w:val="TabZelle"/>
              <w:rPr>
                <w:color w:val="auto"/>
              </w:rPr>
            </w:pPr>
            <w:r>
              <w:rPr>
                <w:color w:val="auto"/>
              </w:rPr>
              <w:t>Gebäude mit technischer Nutzung, Lagergebäude</w:t>
            </w:r>
          </w:p>
          <w:p w14:paraId="6B48C70B" w14:textId="77777777" w:rsidR="004E7613" w:rsidRDefault="00F91E55">
            <w:pPr>
              <w:pStyle w:val="TabZelle"/>
              <w:rPr>
                <w:color w:val="auto"/>
              </w:rPr>
            </w:pPr>
            <w:r>
              <w:rPr>
                <w:color w:val="auto"/>
              </w:rPr>
              <w:t xml:space="preserve">Gebäudebegehung und optische Prüfung der Gefährdung </w:t>
            </w:r>
            <w:r>
              <w:rPr>
                <w:color w:val="auto"/>
                <w:u w:val="single"/>
              </w:rPr>
              <w:t>je Kellergeschoss</w:t>
            </w:r>
            <w:r>
              <w:rPr>
                <w:color w:val="auto"/>
              </w:rPr>
              <w:t xml:space="preserve"> unter Verwendung der Prüfliste Starkregen-Check</w:t>
            </w:r>
          </w:p>
        </w:tc>
        <w:tc>
          <w:tcPr>
            <w:tcW w:w="1275" w:type="dxa"/>
          </w:tcPr>
          <w:p w14:paraId="6208DE3D" w14:textId="77777777" w:rsidR="004E7613" w:rsidRDefault="004E7613">
            <w:pPr>
              <w:pStyle w:val="TabZelle"/>
              <w:rPr>
                <w:rFonts w:cs="Arial"/>
                <w:color w:val="auto"/>
              </w:rPr>
            </w:pPr>
          </w:p>
        </w:tc>
        <w:tc>
          <w:tcPr>
            <w:tcW w:w="1276" w:type="dxa"/>
          </w:tcPr>
          <w:p w14:paraId="0942C412" w14:textId="77777777" w:rsidR="004E7613" w:rsidRDefault="004E7613">
            <w:pPr>
              <w:pStyle w:val="TabZelle"/>
              <w:rPr>
                <w:rFonts w:cs="Arial"/>
                <w:color w:val="auto"/>
              </w:rPr>
            </w:pPr>
          </w:p>
        </w:tc>
      </w:tr>
    </w:tbl>
    <w:p w14:paraId="07F45A15" w14:textId="77777777" w:rsidR="004E7613" w:rsidRDefault="004E7613">
      <w:pPr>
        <w:rPr>
          <w:lang w:eastAsia="en-GB"/>
        </w:rPr>
      </w:pPr>
    </w:p>
    <w:p w14:paraId="44308662" w14:textId="77777777" w:rsidR="004E7613" w:rsidRDefault="00F91E55">
      <w:pPr>
        <w:pStyle w:val="berschrift2"/>
        <w:rPr>
          <w:lang w:eastAsia="en-GB"/>
        </w:rPr>
      </w:pPr>
      <w:bookmarkStart w:id="9" w:name="_Toc99023537"/>
      <w:r>
        <w:rPr>
          <w:lang w:eastAsia="en-GB"/>
        </w:rPr>
        <w:t>Maßnahmenempfehlungen</w:t>
      </w:r>
      <w:bookmarkEnd w:id="9"/>
    </w:p>
    <w:p w14:paraId="14A044A2" w14:textId="77777777" w:rsidR="004E7613" w:rsidRDefault="00F91E55">
      <w:pPr>
        <w:rPr>
          <w:lang w:eastAsia="en-GB"/>
        </w:rPr>
      </w:pPr>
      <w:r>
        <w:rPr>
          <w:lang w:eastAsia="en-GB"/>
        </w:rPr>
        <w:t>Auf Grundlage der Prüfliste Starkregen-Check sind für die erkannten Gefährdungen auf Grundlage der Auswertung von Unterlagen und der Ortsbegehung sachgerechte Maßnahmen zur Reduzierung des Gefährdungspotenzials zu empfehlen. Zusatzinformationen sind in der Prüfliste zu dokumentieren und Maßnahmen zu erläutern.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851"/>
        <w:gridCol w:w="850"/>
        <w:gridCol w:w="850"/>
        <w:gridCol w:w="4107"/>
        <w:gridCol w:w="1275"/>
        <w:gridCol w:w="1276"/>
      </w:tblGrid>
      <w:tr w:rsidR="004E7613" w14:paraId="68777B24" w14:textId="77777777">
        <w:trPr>
          <w:cantSplit/>
        </w:trPr>
        <w:tc>
          <w:tcPr>
            <w:tcW w:w="851" w:type="dxa"/>
            <w:shd w:val="clear" w:color="auto" w:fill="F2F2F2" w:themeFill="background1" w:themeFillShade="F2"/>
          </w:tcPr>
          <w:p w14:paraId="6375A4F6" w14:textId="77777777" w:rsidR="004E7613" w:rsidRDefault="00F91E55">
            <w:pPr>
              <w:pStyle w:val="TabZelle"/>
              <w:rPr>
                <w:rFonts w:cs="Arial"/>
                <w:b/>
                <w:color w:val="auto"/>
              </w:rPr>
            </w:pPr>
            <w:r>
              <w:rPr>
                <w:rFonts w:cs="Arial"/>
                <w:b/>
                <w:color w:val="auto"/>
              </w:rPr>
              <w:t>Position</w:t>
            </w:r>
          </w:p>
        </w:tc>
        <w:tc>
          <w:tcPr>
            <w:tcW w:w="850" w:type="dxa"/>
            <w:shd w:val="clear" w:color="auto" w:fill="F2F2F2" w:themeFill="background1" w:themeFillShade="F2"/>
          </w:tcPr>
          <w:p w14:paraId="33464E5B" w14:textId="77777777" w:rsidR="004E7613" w:rsidRDefault="00F91E55">
            <w:pPr>
              <w:pStyle w:val="TabZelle"/>
              <w:rPr>
                <w:rFonts w:cs="Arial"/>
                <w:b/>
                <w:color w:val="auto"/>
              </w:rPr>
            </w:pPr>
            <w:r>
              <w:rPr>
                <w:rFonts w:cs="Arial"/>
                <w:b/>
                <w:color w:val="auto"/>
              </w:rPr>
              <w:t>Menge</w:t>
            </w:r>
          </w:p>
        </w:tc>
        <w:tc>
          <w:tcPr>
            <w:tcW w:w="850" w:type="dxa"/>
            <w:shd w:val="clear" w:color="auto" w:fill="F2F2F2" w:themeFill="background1" w:themeFillShade="F2"/>
          </w:tcPr>
          <w:p w14:paraId="2B38BC7F" w14:textId="77777777" w:rsidR="004E7613" w:rsidRDefault="00F91E55">
            <w:pPr>
              <w:pStyle w:val="TabZelle"/>
              <w:rPr>
                <w:rFonts w:cs="Arial"/>
                <w:b/>
                <w:color w:val="auto"/>
              </w:rPr>
            </w:pPr>
            <w:r>
              <w:rPr>
                <w:rFonts w:cs="Arial"/>
                <w:b/>
                <w:color w:val="auto"/>
              </w:rPr>
              <w:t>Einheit</w:t>
            </w:r>
          </w:p>
        </w:tc>
        <w:tc>
          <w:tcPr>
            <w:tcW w:w="4107" w:type="dxa"/>
            <w:shd w:val="clear" w:color="auto" w:fill="F2F2F2" w:themeFill="background1" w:themeFillShade="F2"/>
          </w:tcPr>
          <w:p w14:paraId="3AA419E5" w14:textId="77777777" w:rsidR="004E7613" w:rsidRDefault="00F91E55">
            <w:pPr>
              <w:pStyle w:val="TabZelle"/>
              <w:rPr>
                <w:rFonts w:cs="Arial"/>
                <w:b/>
                <w:color w:val="auto"/>
              </w:rPr>
            </w:pPr>
            <w:r>
              <w:rPr>
                <w:rFonts w:cs="Arial"/>
                <w:b/>
                <w:color w:val="auto"/>
              </w:rPr>
              <w:t>Leistung</w:t>
            </w:r>
          </w:p>
        </w:tc>
        <w:tc>
          <w:tcPr>
            <w:tcW w:w="1275" w:type="dxa"/>
            <w:shd w:val="clear" w:color="auto" w:fill="F2F2F2" w:themeFill="background1" w:themeFillShade="F2"/>
          </w:tcPr>
          <w:p w14:paraId="44824427" w14:textId="77777777" w:rsidR="004E7613" w:rsidRDefault="00F91E55">
            <w:pPr>
              <w:pStyle w:val="TabZelle"/>
              <w:rPr>
                <w:rFonts w:cs="Arial"/>
                <w:b/>
                <w:color w:val="auto"/>
              </w:rPr>
            </w:pPr>
            <w:r>
              <w:rPr>
                <w:rFonts w:cs="Arial"/>
                <w:b/>
                <w:color w:val="auto"/>
              </w:rPr>
              <w:t xml:space="preserve">Vergütung </w:t>
            </w:r>
            <w:r>
              <w:rPr>
                <w:rFonts w:cs="Arial"/>
                <w:b/>
                <w:color w:val="auto"/>
              </w:rPr>
              <w:br/>
              <w:t>je Einheit in €</w:t>
            </w:r>
          </w:p>
        </w:tc>
        <w:tc>
          <w:tcPr>
            <w:tcW w:w="1276" w:type="dxa"/>
            <w:shd w:val="clear" w:color="auto" w:fill="F2F2F2" w:themeFill="background1" w:themeFillShade="F2"/>
          </w:tcPr>
          <w:p w14:paraId="547D5D77" w14:textId="77777777" w:rsidR="004E7613" w:rsidRDefault="00F91E55">
            <w:pPr>
              <w:pStyle w:val="TabZelle"/>
              <w:rPr>
                <w:rFonts w:cs="Arial"/>
                <w:b/>
                <w:color w:val="auto"/>
              </w:rPr>
            </w:pPr>
            <w:r>
              <w:rPr>
                <w:rFonts w:cs="Arial"/>
                <w:b/>
                <w:color w:val="auto"/>
              </w:rPr>
              <w:t>Gesamt-</w:t>
            </w:r>
            <w:r>
              <w:rPr>
                <w:rFonts w:cs="Arial"/>
                <w:b/>
                <w:color w:val="auto"/>
              </w:rPr>
              <w:br/>
            </w:r>
            <w:proofErr w:type="spellStart"/>
            <w:r>
              <w:rPr>
                <w:rFonts w:cs="Arial"/>
                <w:b/>
                <w:color w:val="auto"/>
              </w:rPr>
              <w:t>vergütung</w:t>
            </w:r>
            <w:proofErr w:type="spellEnd"/>
            <w:r>
              <w:rPr>
                <w:rFonts w:cs="Arial"/>
                <w:b/>
                <w:color w:val="auto"/>
              </w:rPr>
              <w:t xml:space="preserve"> in €</w:t>
            </w:r>
          </w:p>
        </w:tc>
      </w:tr>
      <w:tr w:rsidR="004E7613" w14:paraId="3A4D46BB" w14:textId="77777777">
        <w:trPr>
          <w:cantSplit/>
        </w:trPr>
        <w:tc>
          <w:tcPr>
            <w:tcW w:w="851" w:type="dxa"/>
          </w:tcPr>
          <w:p w14:paraId="4ABBF6E9" w14:textId="77777777" w:rsidR="004E7613" w:rsidRDefault="004E7613">
            <w:pPr>
              <w:pStyle w:val="TabZelle"/>
              <w:rPr>
                <w:rFonts w:cs="Arial"/>
                <w:color w:val="auto"/>
              </w:rPr>
            </w:pPr>
          </w:p>
        </w:tc>
        <w:tc>
          <w:tcPr>
            <w:tcW w:w="850" w:type="dxa"/>
          </w:tcPr>
          <w:p w14:paraId="27FC1287" w14:textId="77777777" w:rsidR="004E7613" w:rsidRDefault="004E7613">
            <w:pPr>
              <w:pStyle w:val="TabZelle"/>
              <w:rPr>
                <w:color w:val="auto"/>
              </w:rPr>
            </w:pPr>
          </w:p>
        </w:tc>
        <w:tc>
          <w:tcPr>
            <w:tcW w:w="850" w:type="dxa"/>
          </w:tcPr>
          <w:p w14:paraId="0C5F7C45" w14:textId="77777777" w:rsidR="004E7613" w:rsidRDefault="00F91E55">
            <w:pPr>
              <w:pStyle w:val="TabZelle"/>
              <w:rPr>
                <w:rFonts w:cs="Arial"/>
                <w:color w:val="auto"/>
              </w:rPr>
            </w:pPr>
            <w:r>
              <w:rPr>
                <w:rFonts w:cs="Arial"/>
                <w:color w:val="auto"/>
              </w:rPr>
              <w:t>St</w:t>
            </w:r>
          </w:p>
        </w:tc>
        <w:tc>
          <w:tcPr>
            <w:tcW w:w="4107" w:type="dxa"/>
          </w:tcPr>
          <w:p w14:paraId="462F1186" w14:textId="14E9A2E4" w:rsidR="004E7613" w:rsidRDefault="00F91E55">
            <w:pPr>
              <w:pStyle w:val="TabZelle"/>
              <w:rPr>
                <w:rFonts w:cs="Arial"/>
                <w:color w:val="auto"/>
              </w:rPr>
            </w:pPr>
            <w:r>
              <w:rPr>
                <w:rFonts w:cs="Arial"/>
                <w:color w:val="auto"/>
              </w:rPr>
              <w:t>Empfehlungen von Maßnahmen je Gebäude (pro Checkliste)</w:t>
            </w:r>
          </w:p>
        </w:tc>
        <w:tc>
          <w:tcPr>
            <w:tcW w:w="1275" w:type="dxa"/>
          </w:tcPr>
          <w:p w14:paraId="16C00CD6" w14:textId="77777777" w:rsidR="004E7613" w:rsidRDefault="004E7613">
            <w:pPr>
              <w:pStyle w:val="TabZelle"/>
              <w:rPr>
                <w:rFonts w:cs="Arial"/>
                <w:color w:val="auto"/>
              </w:rPr>
            </w:pPr>
          </w:p>
        </w:tc>
        <w:tc>
          <w:tcPr>
            <w:tcW w:w="1276" w:type="dxa"/>
          </w:tcPr>
          <w:p w14:paraId="60B92856" w14:textId="77777777" w:rsidR="004E7613" w:rsidRDefault="004E7613">
            <w:pPr>
              <w:pStyle w:val="TabZelle"/>
              <w:rPr>
                <w:rFonts w:cs="Arial"/>
                <w:color w:val="auto"/>
              </w:rPr>
            </w:pPr>
          </w:p>
        </w:tc>
      </w:tr>
    </w:tbl>
    <w:p w14:paraId="419F4575" w14:textId="77777777" w:rsidR="004E7613" w:rsidRDefault="00F91E55">
      <w:pPr>
        <w:pStyle w:val="berschrift2"/>
        <w:rPr>
          <w:lang w:eastAsia="en-GB"/>
        </w:rPr>
      </w:pPr>
      <w:bookmarkStart w:id="10" w:name="_Toc99023538"/>
      <w:r>
        <w:rPr>
          <w:lang w:eastAsia="en-GB"/>
        </w:rPr>
        <w:t>Zusammenstellung und Übergabe</w:t>
      </w:r>
      <w:bookmarkEnd w:id="10"/>
    </w:p>
    <w:p w14:paraId="163864F6" w14:textId="77777777" w:rsidR="004E7613" w:rsidRDefault="00F91E55">
      <w:pPr>
        <w:rPr>
          <w:lang w:eastAsia="en-GB"/>
        </w:rPr>
      </w:pPr>
      <w:r>
        <w:rPr>
          <w:lang w:eastAsia="en-GB"/>
        </w:rPr>
        <w:t xml:space="preserve">Die Prüflisten und erhobenen Planunterlagen sind abschließend zusammenzustellen und zu übergeben. Die digitalen Dokumente müssen eine einheitliche Bezeichnung haben und im Dateinamen die WE-Nummer, den Liegenschaftsnamen und die Gebäudenummer enthalten.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851"/>
        <w:gridCol w:w="850"/>
        <w:gridCol w:w="850"/>
        <w:gridCol w:w="4107"/>
        <w:gridCol w:w="1275"/>
        <w:gridCol w:w="1276"/>
      </w:tblGrid>
      <w:tr w:rsidR="004E7613" w14:paraId="10681A64" w14:textId="77777777">
        <w:trPr>
          <w:cantSplit/>
        </w:trPr>
        <w:tc>
          <w:tcPr>
            <w:tcW w:w="851" w:type="dxa"/>
            <w:shd w:val="clear" w:color="auto" w:fill="F2F2F2" w:themeFill="background1" w:themeFillShade="F2"/>
          </w:tcPr>
          <w:p w14:paraId="0C85E17A" w14:textId="77777777" w:rsidR="004E7613" w:rsidRDefault="00F91E55">
            <w:pPr>
              <w:pStyle w:val="TabZelle"/>
              <w:rPr>
                <w:rFonts w:cs="Arial"/>
                <w:b/>
                <w:color w:val="auto"/>
              </w:rPr>
            </w:pPr>
            <w:r>
              <w:rPr>
                <w:rFonts w:cs="Arial"/>
                <w:b/>
                <w:color w:val="auto"/>
              </w:rPr>
              <w:t>Position</w:t>
            </w:r>
          </w:p>
        </w:tc>
        <w:tc>
          <w:tcPr>
            <w:tcW w:w="850" w:type="dxa"/>
            <w:shd w:val="clear" w:color="auto" w:fill="F2F2F2" w:themeFill="background1" w:themeFillShade="F2"/>
          </w:tcPr>
          <w:p w14:paraId="0727A9F7" w14:textId="77777777" w:rsidR="004E7613" w:rsidRDefault="00F91E55">
            <w:pPr>
              <w:pStyle w:val="TabZelle"/>
              <w:rPr>
                <w:rFonts w:cs="Arial"/>
                <w:b/>
                <w:color w:val="auto"/>
              </w:rPr>
            </w:pPr>
            <w:r>
              <w:rPr>
                <w:rFonts w:cs="Arial"/>
                <w:b/>
                <w:color w:val="auto"/>
              </w:rPr>
              <w:t>Menge</w:t>
            </w:r>
          </w:p>
        </w:tc>
        <w:tc>
          <w:tcPr>
            <w:tcW w:w="850" w:type="dxa"/>
            <w:shd w:val="clear" w:color="auto" w:fill="F2F2F2" w:themeFill="background1" w:themeFillShade="F2"/>
          </w:tcPr>
          <w:p w14:paraId="17B01564" w14:textId="77777777" w:rsidR="004E7613" w:rsidRDefault="00F91E55">
            <w:pPr>
              <w:pStyle w:val="TabZelle"/>
              <w:rPr>
                <w:rFonts w:cs="Arial"/>
                <w:b/>
                <w:color w:val="auto"/>
              </w:rPr>
            </w:pPr>
            <w:r>
              <w:rPr>
                <w:rFonts w:cs="Arial"/>
                <w:b/>
                <w:color w:val="auto"/>
              </w:rPr>
              <w:t>Einheit</w:t>
            </w:r>
          </w:p>
        </w:tc>
        <w:tc>
          <w:tcPr>
            <w:tcW w:w="4107" w:type="dxa"/>
            <w:shd w:val="clear" w:color="auto" w:fill="F2F2F2" w:themeFill="background1" w:themeFillShade="F2"/>
          </w:tcPr>
          <w:p w14:paraId="59315AB1" w14:textId="77777777" w:rsidR="004E7613" w:rsidRDefault="00F91E55">
            <w:pPr>
              <w:pStyle w:val="TabZelle"/>
              <w:rPr>
                <w:rFonts w:cs="Arial"/>
                <w:b/>
                <w:color w:val="auto"/>
              </w:rPr>
            </w:pPr>
            <w:r>
              <w:rPr>
                <w:rFonts w:cs="Arial"/>
                <w:b/>
                <w:color w:val="auto"/>
              </w:rPr>
              <w:t>Leistung</w:t>
            </w:r>
          </w:p>
        </w:tc>
        <w:tc>
          <w:tcPr>
            <w:tcW w:w="1275" w:type="dxa"/>
            <w:shd w:val="clear" w:color="auto" w:fill="F2F2F2" w:themeFill="background1" w:themeFillShade="F2"/>
          </w:tcPr>
          <w:p w14:paraId="55712F70" w14:textId="77777777" w:rsidR="004E7613" w:rsidRDefault="00F91E55">
            <w:pPr>
              <w:pStyle w:val="TabZelle"/>
              <w:rPr>
                <w:rFonts w:cs="Arial"/>
                <w:b/>
                <w:color w:val="auto"/>
              </w:rPr>
            </w:pPr>
            <w:r>
              <w:rPr>
                <w:rFonts w:cs="Arial"/>
                <w:b/>
                <w:color w:val="auto"/>
              </w:rPr>
              <w:t xml:space="preserve">Vergütung </w:t>
            </w:r>
            <w:r>
              <w:rPr>
                <w:rFonts w:cs="Arial"/>
                <w:b/>
                <w:color w:val="auto"/>
              </w:rPr>
              <w:br/>
              <w:t>je Einheit in €</w:t>
            </w:r>
          </w:p>
        </w:tc>
        <w:tc>
          <w:tcPr>
            <w:tcW w:w="1276" w:type="dxa"/>
            <w:shd w:val="clear" w:color="auto" w:fill="F2F2F2" w:themeFill="background1" w:themeFillShade="F2"/>
          </w:tcPr>
          <w:p w14:paraId="7235AE2E" w14:textId="77777777" w:rsidR="004E7613" w:rsidRDefault="00F91E55">
            <w:pPr>
              <w:pStyle w:val="TabZelle"/>
              <w:rPr>
                <w:rFonts w:cs="Arial"/>
                <w:b/>
                <w:color w:val="auto"/>
              </w:rPr>
            </w:pPr>
            <w:r>
              <w:rPr>
                <w:rFonts w:cs="Arial"/>
                <w:b/>
                <w:color w:val="auto"/>
              </w:rPr>
              <w:t>Gesamt-</w:t>
            </w:r>
            <w:r>
              <w:rPr>
                <w:rFonts w:cs="Arial"/>
                <w:b/>
                <w:color w:val="auto"/>
              </w:rPr>
              <w:br/>
            </w:r>
            <w:proofErr w:type="spellStart"/>
            <w:r>
              <w:rPr>
                <w:rFonts w:cs="Arial"/>
                <w:b/>
                <w:color w:val="auto"/>
              </w:rPr>
              <w:t>vergütung</w:t>
            </w:r>
            <w:proofErr w:type="spellEnd"/>
            <w:r>
              <w:rPr>
                <w:rFonts w:cs="Arial"/>
                <w:b/>
                <w:color w:val="auto"/>
              </w:rPr>
              <w:t xml:space="preserve"> in €</w:t>
            </w:r>
          </w:p>
        </w:tc>
      </w:tr>
      <w:tr w:rsidR="004E7613" w14:paraId="345DBE03" w14:textId="77777777">
        <w:trPr>
          <w:cantSplit/>
        </w:trPr>
        <w:tc>
          <w:tcPr>
            <w:tcW w:w="851" w:type="dxa"/>
          </w:tcPr>
          <w:p w14:paraId="04C93597" w14:textId="77777777" w:rsidR="004E7613" w:rsidRDefault="004E7613">
            <w:pPr>
              <w:pStyle w:val="TabZelle"/>
              <w:rPr>
                <w:rFonts w:cs="Arial"/>
                <w:color w:val="auto"/>
              </w:rPr>
            </w:pPr>
          </w:p>
        </w:tc>
        <w:tc>
          <w:tcPr>
            <w:tcW w:w="850" w:type="dxa"/>
          </w:tcPr>
          <w:p w14:paraId="36198B5E" w14:textId="77777777" w:rsidR="004E7613" w:rsidRDefault="004E7613">
            <w:pPr>
              <w:pStyle w:val="TabZelle"/>
              <w:rPr>
                <w:color w:val="auto"/>
              </w:rPr>
            </w:pPr>
          </w:p>
        </w:tc>
        <w:tc>
          <w:tcPr>
            <w:tcW w:w="850" w:type="dxa"/>
          </w:tcPr>
          <w:p w14:paraId="0D0460C1" w14:textId="77777777" w:rsidR="004E7613" w:rsidRDefault="00F91E55">
            <w:pPr>
              <w:pStyle w:val="TabZelle"/>
              <w:rPr>
                <w:rFonts w:cs="Arial"/>
                <w:color w:val="auto"/>
              </w:rPr>
            </w:pPr>
            <w:r>
              <w:rPr>
                <w:color w:val="auto"/>
              </w:rPr>
              <w:t>St</w:t>
            </w:r>
          </w:p>
        </w:tc>
        <w:tc>
          <w:tcPr>
            <w:tcW w:w="4107" w:type="dxa"/>
          </w:tcPr>
          <w:p w14:paraId="7C008A27" w14:textId="77777777" w:rsidR="004E7613" w:rsidRDefault="00F91E55">
            <w:pPr>
              <w:pStyle w:val="TabZelle"/>
              <w:rPr>
                <w:rFonts w:cs="Arial"/>
                <w:color w:val="auto"/>
              </w:rPr>
            </w:pPr>
            <w:r>
              <w:rPr>
                <w:rFonts w:cs="Arial"/>
                <w:color w:val="auto"/>
              </w:rPr>
              <w:t xml:space="preserve">Zusammenstellung und Übergabe der digitalen Unterlagen </w:t>
            </w:r>
          </w:p>
        </w:tc>
        <w:tc>
          <w:tcPr>
            <w:tcW w:w="1275" w:type="dxa"/>
          </w:tcPr>
          <w:p w14:paraId="3BC0E34B" w14:textId="77777777" w:rsidR="004E7613" w:rsidRDefault="004E7613">
            <w:pPr>
              <w:pStyle w:val="TabZelle"/>
              <w:rPr>
                <w:rFonts w:cs="Arial"/>
                <w:color w:val="auto"/>
              </w:rPr>
            </w:pPr>
          </w:p>
        </w:tc>
        <w:tc>
          <w:tcPr>
            <w:tcW w:w="1276" w:type="dxa"/>
          </w:tcPr>
          <w:p w14:paraId="71DC8817" w14:textId="77777777" w:rsidR="004E7613" w:rsidRDefault="004E7613">
            <w:pPr>
              <w:pStyle w:val="TabZelle"/>
              <w:rPr>
                <w:rFonts w:cs="Arial"/>
                <w:color w:val="auto"/>
              </w:rPr>
            </w:pPr>
          </w:p>
        </w:tc>
      </w:tr>
    </w:tbl>
    <w:p w14:paraId="0B4F430C" w14:textId="77777777" w:rsidR="004E7613" w:rsidRDefault="004E7613">
      <w:pPr>
        <w:rPr>
          <w:lang w:eastAsia="en-GB"/>
        </w:rPr>
      </w:pPr>
    </w:p>
    <w:p w14:paraId="7ACBE18C" w14:textId="77777777" w:rsidR="004E7613" w:rsidRDefault="00F91E55">
      <w:pPr>
        <w:pStyle w:val="berschrift1"/>
        <w:rPr>
          <w:lang w:eastAsia="en-GB"/>
        </w:rPr>
      </w:pPr>
      <w:bookmarkStart w:id="11" w:name="_Toc99023539"/>
      <w:r>
        <w:rPr>
          <w:lang w:eastAsia="en-GB"/>
        </w:rPr>
        <w:lastRenderedPageBreak/>
        <w:t>Optionale Leistungen</w:t>
      </w:r>
      <w:bookmarkEnd w:id="11"/>
    </w:p>
    <w:p w14:paraId="7A98AEEB" w14:textId="77777777" w:rsidR="004E7613" w:rsidRDefault="00F91E55">
      <w:pPr>
        <w:pStyle w:val="berschrift2"/>
        <w:rPr>
          <w:lang w:eastAsia="en-GB"/>
        </w:rPr>
      </w:pPr>
      <w:bookmarkStart w:id="12" w:name="_Toc99023540"/>
      <w:r>
        <w:rPr>
          <w:lang w:eastAsia="en-GB"/>
        </w:rPr>
        <w:t>Dokumentation</w:t>
      </w:r>
      <w:bookmarkEnd w:id="12"/>
    </w:p>
    <w:p w14:paraId="4E7B5F56" w14:textId="77777777" w:rsidR="004E7613" w:rsidRDefault="00F91E55">
      <w:pPr>
        <w:pStyle w:val="berschrift3"/>
        <w:rPr>
          <w:lang w:val="de-DE"/>
        </w:rPr>
      </w:pPr>
      <w:r>
        <w:rPr>
          <w:lang w:val="de-DE"/>
        </w:rPr>
        <w:t>Dokumentation von Gefahrenpunkten in einem Lageplan</w:t>
      </w:r>
    </w:p>
    <w:p w14:paraId="6E054AB8" w14:textId="77777777" w:rsidR="004E7613" w:rsidRDefault="00F91E55">
      <w:pPr>
        <w:rPr>
          <w:lang w:eastAsia="en-GB"/>
        </w:rPr>
      </w:pPr>
      <w:r>
        <w:rPr>
          <w:lang w:eastAsia="en-GB"/>
        </w:rPr>
        <w:t>Überflutungsgefahrenpunkte sind digital im Liegenschaftsgrundplan in geeigneter Weise zu dokumentieren. Voraussetzung ist die Bereitstellung des Liegenschaftsgrundplans durch die Bauverwaltung im dxf- / dwg-Format. Die Ergebnisse sind als digitale Planunterlage an die Bauverwaltung zu übergeben.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851"/>
        <w:gridCol w:w="850"/>
        <w:gridCol w:w="850"/>
        <w:gridCol w:w="4107"/>
        <w:gridCol w:w="1275"/>
        <w:gridCol w:w="1276"/>
      </w:tblGrid>
      <w:tr w:rsidR="004E7613" w14:paraId="0FEF759E" w14:textId="77777777">
        <w:trPr>
          <w:cantSplit/>
        </w:trPr>
        <w:tc>
          <w:tcPr>
            <w:tcW w:w="851" w:type="dxa"/>
            <w:shd w:val="clear" w:color="auto" w:fill="F2F2F2" w:themeFill="background1" w:themeFillShade="F2"/>
          </w:tcPr>
          <w:p w14:paraId="5C1064EF" w14:textId="77777777" w:rsidR="004E7613" w:rsidRDefault="00F91E55">
            <w:pPr>
              <w:pStyle w:val="TabZelle"/>
              <w:rPr>
                <w:rFonts w:cs="Arial"/>
                <w:b/>
                <w:color w:val="auto"/>
              </w:rPr>
            </w:pPr>
            <w:r>
              <w:rPr>
                <w:rFonts w:cs="Arial"/>
                <w:b/>
                <w:color w:val="auto"/>
              </w:rPr>
              <w:t>Position</w:t>
            </w:r>
          </w:p>
        </w:tc>
        <w:tc>
          <w:tcPr>
            <w:tcW w:w="850" w:type="dxa"/>
            <w:shd w:val="clear" w:color="auto" w:fill="F2F2F2" w:themeFill="background1" w:themeFillShade="F2"/>
          </w:tcPr>
          <w:p w14:paraId="7BFD1AD5" w14:textId="77777777" w:rsidR="004E7613" w:rsidRDefault="00F91E55">
            <w:pPr>
              <w:pStyle w:val="TabZelle"/>
              <w:rPr>
                <w:rFonts w:cs="Arial"/>
                <w:b/>
                <w:color w:val="auto"/>
              </w:rPr>
            </w:pPr>
            <w:r>
              <w:rPr>
                <w:rFonts w:cs="Arial"/>
                <w:b/>
                <w:color w:val="auto"/>
              </w:rPr>
              <w:t>Menge</w:t>
            </w:r>
          </w:p>
        </w:tc>
        <w:tc>
          <w:tcPr>
            <w:tcW w:w="850" w:type="dxa"/>
            <w:shd w:val="clear" w:color="auto" w:fill="F2F2F2" w:themeFill="background1" w:themeFillShade="F2"/>
          </w:tcPr>
          <w:p w14:paraId="37FB60CE" w14:textId="77777777" w:rsidR="004E7613" w:rsidRDefault="00F91E55">
            <w:pPr>
              <w:pStyle w:val="TabZelle"/>
              <w:rPr>
                <w:rFonts w:cs="Arial"/>
                <w:b/>
                <w:color w:val="auto"/>
              </w:rPr>
            </w:pPr>
            <w:r>
              <w:rPr>
                <w:rFonts w:cs="Arial"/>
                <w:b/>
                <w:color w:val="auto"/>
              </w:rPr>
              <w:t>Einheit</w:t>
            </w:r>
          </w:p>
        </w:tc>
        <w:tc>
          <w:tcPr>
            <w:tcW w:w="4107" w:type="dxa"/>
            <w:shd w:val="clear" w:color="auto" w:fill="F2F2F2" w:themeFill="background1" w:themeFillShade="F2"/>
          </w:tcPr>
          <w:p w14:paraId="41BD8964" w14:textId="77777777" w:rsidR="004E7613" w:rsidRDefault="00F91E55">
            <w:pPr>
              <w:pStyle w:val="TabZelle"/>
              <w:rPr>
                <w:rFonts w:cs="Arial"/>
                <w:b/>
                <w:color w:val="auto"/>
              </w:rPr>
            </w:pPr>
            <w:r>
              <w:rPr>
                <w:rFonts w:cs="Arial"/>
                <w:b/>
                <w:color w:val="auto"/>
              </w:rPr>
              <w:t>Leistung</w:t>
            </w:r>
          </w:p>
        </w:tc>
        <w:tc>
          <w:tcPr>
            <w:tcW w:w="1275" w:type="dxa"/>
            <w:shd w:val="clear" w:color="auto" w:fill="F2F2F2" w:themeFill="background1" w:themeFillShade="F2"/>
          </w:tcPr>
          <w:p w14:paraId="1F4C90E7" w14:textId="77777777" w:rsidR="004E7613" w:rsidRDefault="00F91E55">
            <w:pPr>
              <w:pStyle w:val="TabZelle"/>
              <w:rPr>
                <w:rFonts w:cs="Arial"/>
                <w:b/>
                <w:color w:val="auto"/>
              </w:rPr>
            </w:pPr>
            <w:r>
              <w:rPr>
                <w:rFonts w:cs="Arial"/>
                <w:b/>
                <w:color w:val="auto"/>
              </w:rPr>
              <w:t xml:space="preserve">Vergütung </w:t>
            </w:r>
            <w:r>
              <w:rPr>
                <w:rFonts w:cs="Arial"/>
                <w:b/>
                <w:color w:val="auto"/>
              </w:rPr>
              <w:br/>
              <w:t>je Einheit in €</w:t>
            </w:r>
          </w:p>
        </w:tc>
        <w:tc>
          <w:tcPr>
            <w:tcW w:w="1276" w:type="dxa"/>
            <w:shd w:val="clear" w:color="auto" w:fill="F2F2F2" w:themeFill="background1" w:themeFillShade="F2"/>
          </w:tcPr>
          <w:p w14:paraId="575FC402" w14:textId="77777777" w:rsidR="004E7613" w:rsidRDefault="00F91E55">
            <w:pPr>
              <w:pStyle w:val="TabZelle"/>
              <w:rPr>
                <w:rFonts w:cs="Arial"/>
                <w:b/>
                <w:color w:val="auto"/>
              </w:rPr>
            </w:pPr>
            <w:r>
              <w:rPr>
                <w:rFonts w:cs="Arial"/>
                <w:b/>
                <w:color w:val="auto"/>
              </w:rPr>
              <w:t>Gesamt-</w:t>
            </w:r>
            <w:r>
              <w:rPr>
                <w:rFonts w:cs="Arial"/>
                <w:b/>
                <w:color w:val="auto"/>
              </w:rPr>
              <w:br/>
            </w:r>
            <w:proofErr w:type="spellStart"/>
            <w:r>
              <w:rPr>
                <w:rFonts w:cs="Arial"/>
                <w:b/>
                <w:color w:val="auto"/>
              </w:rPr>
              <w:t>vergütung</w:t>
            </w:r>
            <w:proofErr w:type="spellEnd"/>
            <w:r>
              <w:rPr>
                <w:rFonts w:cs="Arial"/>
                <w:b/>
                <w:color w:val="auto"/>
              </w:rPr>
              <w:t xml:space="preserve"> in €</w:t>
            </w:r>
          </w:p>
        </w:tc>
      </w:tr>
      <w:tr w:rsidR="004E7613" w14:paraId="70B3F238" w14:textId="77777777">
        <w:trPr>
          <w:cantSplit/>
        </w:trPr>
        <w:tc>
          <w:tcPr>
            <w:tcW w:w="851" w:type="dxa"/>
          </w:tcPr>
          <w:p w14:paraId="707FEFA9" w14:textId="77777777" w:rsidR="004E7613" w:rsidRDefault="004E7613">
            <w:pPr>
              <w:pStyle w:val="TabZelle"/>
              <w:rPr>
                <w:rFonts w:cs="Arial"/>
                <w:color w:val="auto"/>
              </w:rPr>
            </w:pPr>
          </w:p>
        </w:tc>
        <w:tc>
          <w:tcPr>
            <w:tcW w:w="850" w:type="dxa"/>
          </w:tcPr>
          <w:p w14:paraId="771A083F" w14:textId="77777777" w:rsidR="004E7613" w:rsidRDefault="004E7613">
            <w:pPr>
              <w:pStyle w:val="TabZelle"/>
              <w:rPr>
                <w:color w:val="auto"/>
              </w:rPr>
            </w:pPr>
          </w:p>
        </w:tc>
        <w:tc>
          <w:tcPr>
            <w:tcW w:w="850" w:type="dxa"/>
          </w:tcPr>
          <w:p w14:paraId="3CBB61C8" w14:textId="77777777" w:rsidR="004E7613" w:rsidRDefault="00F91E55">
            <w:pPr>
              <w:pStyle w:val="TabZelle"/>
              <w:rPr>
                <w:rFonts w:cs="Arial"/>
                <w:color w:val="auto"/>
              </w:rPr>
            </w:pPr>
            <w:r>
              <w:rPr>
                <w:color w:val="auto"/>
              </w:rPr>
              <w:t>St</w:t>
            </w:r>
          </w:p>
        </w:tc>
        <w:tc>
          <w:tcPr>
            <w:tcW w:w="4107" w:type="dxa"/>
          </w:tcPr>
          <w:p w14:paraId="7BA30A19" w14:textId="77777777" w:rsidR="004E7613" w:rsidRDefault="00F91E55">
            <w:pPr>
              <w:pStyle w:val="TabZelle"/>
              <w:rPr>
                <w:rFonts w:cs="Arial"/>
                <w:color w:val="auto"/>
              </w:rPr>
            </w:pPr>
            <w:r>
              <w:rPr>
                <w:color w:val="auto"/>
              </w:rPr>
              <w:t>Kennzeichnen von Überflutungsgefahrenpunkten / Schwachstellen im digitalen Lageplan – je Gebäude</w:t>
            </w:r>
          </w:p>
        </w:tc>
        <w:tc>
          <w:tcPr>
            <w:tcW w:w="1275" w:type="dxa"/>
          </w:tcPr>
          <w:p w14:paraId="38C7561F" w14:textId="77777777" w:rsidR="004E7613" w:rsidRDefault="004E7613">
            <w:pPr>
              <w:pStyle w:val="TabZelle"/>
              <w:rPr>
                <w:rFonts w:cs="Arial"/>
                <w:color w:val="auto"/>
              </w:rPr>
            </w:pPr>
          </w:p>
        </w:tc>
        <w:tc>
          <w:tcPr>
            <w:tcW w:w="1276" w:type="dxa"/>
          </w:tcPr>
          <w:p w14:paraId="523FB29C" w14:textId="77777777" w:rsidR="004E7613" w:rsidRDefault="004E7613">
            <w:pPr>
              <w:pStyle w:val="TabZelle"/>
              <w:rPr>
                <w:rFonts w:cs="Arial"/>
                <w:color w:val="auto"/>
              </w:rPr>
            </w:pPr>
          </w:p>
        </w:tc>
      </w:tr>
    </w:tbl>
    <w:p w14:paraId="42604F98" w14:textId="77777777" w:rsidR="004E7613" w:rsidRDefault="004E7613">
      <w:pPr>
        <w:rPr>
          <w:lang w:eastAsia="en-GB"/>
        </w:rPr>
      </w:pPr>
    </w:p>
    <w:p w14:paraId="03DA60CD" w14:textId="77777777" w:rsidR="004E7613" w:rsidRDefault="00F91E55">
      <w:pPr>
        <w:pStyle w:val="berschrift3"/>
        <w:rPr>
          <w:lang w:val="de-DE"/>
        </w:rPr>
      </w:pPr>
      <w:r>
        <w:rPr>
          <w:lang w:val="de-DE"/>
        </w:rPr>
        <w:t>Bericht</w:t>
      </w:r>
    </w:p>
    <w:p w14:paraId="6BC03F22" w14:textId="77777777" w:rsidR="004E7613" w:rsidRDefault="00F91E55">
      <w:pPr>
        <w:rPr>
          <w:lang w:eastAsia="en-GB"/>
        </w:rPr>
      </w:pPr>
      <w:r>
        <w:rPr>
          <w:lang w:eastAsia="en-GB"/>
        </w:rPr>
        <w:t>In Liegenschaften mit mehr als drei Gebäuden, für die jeweils eine Gefährdungsanalyse mit Hilfe der Prüfliste durchgeführt wird, ist ein separater Kurzbericht zu erstellen. Der Kurzbericht umfasst folgende Inhalte:</w:t>
      </w:r>
    </w:p>
    <w:p w14:paraId="4942F110" w14:textId="4AF74458" w:rsidR="004E7613" w:rsidRDefault="00F91E55">
      <w:pPr>
        <w:pStyle w:val="Listenabsatz"/>
        <w:numPr>
          <w:ilvl w:val="0"/>
          <w:numId w:val="10"/>
        </w:numPr>
        <w:rPr>
          <w:lang w:eastAsia="en-GB"/>
        </w:rPr>
      </w:pPr>
      <w:r>
        <w:rPr>
          <w:lang w:eastAsia="en-GB"/>
        </w:rPr>
        <w:t xml:space="preserve">Administrative Angaben </w:t>
      </w:r>
    </w:p>
    <w:p w14:paraId="2826DA71" w14:textId="77777777" w:rsidR="004E7613" w:rsidRDefault="00F91E55">
      <w:pPr>
        <w:pStyle w:val="Listenabsatz"/>
        <w:numPr>
          <w:ilvl w:val="0"/>
          <w:numId w:val="10"/>
        </w:numPr>
        <w:rPr>
          <w:lang w:eastAsia="en-GB"/>
        </w:rPr>
      </w:pPr>
      <w:r>
        <w:rPr>
          <w:lang w:eastAsia="en-GB"/>
        </w:rPr>
        <w:t>Tabellarische Übersicht der Gebäude mit Angabe der Gefährdungsbewertung und den jeweils maßgebenden Wirkpfaden</w:t>
      </w:r>
    </w:p>
    <w:p w14:paraId="7596DC8A" w14:textId="77777777" w:rsidR="004E7613" w:rsidRDefault="00F91E55">
      <w:pPr>
        <w:pStyle w:val="Listenabsatz"/>
        <w:numPr>
          <w:ilvl w:val="0"/>
          <w:numId w:val="10"/>
        </w:numPr>
        <w:rPr>
          <w:lang w:eastAsia="en-GB"/>
        </w:rPr>
      </w:pPr>
      <w:r>
        <w:rPr>
          <w:lang w:eastAsia="en-GB"/>
        </w:rPr>
        <w:t>Beurteilung der Gesamtliegenschaft zur Überflutungsgefährdung und Empfehlungen zum weiteren Vorgehen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851"/>
        <w:gridCol w:w="850"/>
        <w:gridCol w:w="850"/>
        <w:gridCol w:w="4107"/>
        <w:gridCol w:w="1275"/>
        <w:gridCol w:w="1276"/>
      </w:tblGrid>
      <w:tr w:rsidR="004E7613" w14:paraId="155E8EFA" w14:textId="77777777">
        <w:trPr>
          <w:cantSplit/>
        </w:trPr>
        <w:tc>
          <w:tcPr>
            <w:tcW w:w="851" w:type="dxa"/>
            <w:shd w:val="clear" w:color="auto" w:fill="F2F2F2" w:themeFill="background1" w:themeFillShade="F2"/>
          </w:tcPr>
          <w:p w14:paraId="3797A2E1" w14:textId="77777777" w:rsidR="004E7613" w:rsidRDefault="00F91E55">
            <w:pPr>
              <w:pStyle w:val="TabZelle"/>
              <w:rPr>
                <w:rFonts w:cs="Arial"/>
                <w:b/>
                <w:color w:val="auto"/>
              </w:rPr>
            </w:pPr>
            <w:r>
              <w:rPr>
                <w:rFonts w:cs="Arial"/>
                <w:b/>
                <w:color w:val="auto"/>
              </w:rPr>
              <w:t>Position</w:t>
            </w:r>
          </w:p>
        </w:tc>
        <w:tc>
          <w:tcPr>
            <w:tcW w:w="850" w:type="dxa"/>
            <w:shd w:val="clear" w:color="auto" w:fill="F2F2F2" w:themeFill="background1" w:themeFillShade="F2"/>
          </w:tcPr>
          <w:p w14:paraId="4F50583F" w14:textId="77777777" w:rsidR="004E7613" w:rsidRDefault="00F91E55">
            <w:pPr>
              <w:pStyle w:val="TabZelle"/>
              <w:rPr>
                <w:rFonts w:cs="Arial"/>
                <w:b/>
                <w:color w:val="auto"/>
              </w:rPr>
            </w:pPr>
            <w:r>
              <w:rPr>
                <w:rFonts w:cs="Arial"/>
                <w:b/>
                <w:color w:val="auto"/>
              </w:rPr>
              <w:t>Menge</w:t>
            </w:r>
          </w:p>
        </w:tc>
        <w:tc>
          <w:tcPr>
            <w:tcW w:w="850" w:type="dxa"/>
            <w:shd w:val="clear" w:color="auto" w:fill="F2F2F2" w:themeFill="background1" w:themeFillShade="F2"/>
          </w:tcPr>
          <w:p w14:paraId="58563FCD" w14:textId="77777777" w:rsidR="004E7613" w:rsidRDefault="00F91E55">
            <w:pPr>
              <w:pStyle w:val="TabZelle"/>
              <w:rPr>
                <w:rFonts w:cs="Arial"/>
                <w:b/>
                <w:color w:val="auto"/>
              </w:rPr>
            </w:pPr>
            <w:r>
              <w:rPr>
                <w:rFonts w:cs="Arial"/>
                <w:b/>
                <w:color w:val="auto"/>
              </w:rPr>
              <w:t>Einheit</w:t>
            </w:r>
          </w:p>
        </w:tc>
        <w:tc>
          <w:tcPr>
            <w:tcW w:w="4107" w:type="dxa"/>
            <w:shd w:val="clear" w:color="auto" w:fill="F2F2F2" w:themeFill="background1" w:themeFillShade="F2"/>
          </w:tcPr>
          <w:p w14:paraId="7FDA9048" w14:textId="77777777" w:rsidR="004E7613" w:rsidRDefault="00F91E55">
            <w:pPr>
              <w:pStyle w:val="TabZelle"/>
              <w:rPr>
                <w:rFonts w:cs="Arial"/>
                <w:b/>
                <w:color w:val="auto"/>
              </w:rPr>
            </w:pPr>
            <w:r>
              <w:rPr>
                <w:rFonts w:cs="Arial"/>
                <w:b/>
                <w:color w:val="auto"/>
              </w:rPr>
              <w:t>Leistung</w:t>
            </w:r>
          </w:p>
        </w:tc>
        <w:tc>
          <w:tcPr>
            <w:tcW w:w="1275" w:type="dxa"/>
            <w:shd w:val="clear" w:color="auto" w:fill="F2F2F2" w:themeFill="background1" w:themeFillShade="F2"/>
          </w:tcPr>
          <w:p w14:paraId="7EDE212C" w14:textId="77777777" w:rsidR="004E7613" w:rsidRDefault="00F91E55">
            <w:pPr>
              <w:pStyle w:val="TabZelle"/>
              <w:rPr>
                <w:rFonts w:cs="Arial"/>
                <w:b/>
                <w:color w:val="auto"/>
              </w:rPr>
            </w:pPr>
            <w:r>
              <w:rPr>
                <w:rFonts w:cs="Arial"/>
                <w:b/>
                <w:color w:val="auto"/>
              </w:rPr>
              <w:t xml:space="preserve">Vergütung </w:t>
            </w:r>
            <w:r>
              <w:rPr>
                <w:rFonts w:cs="Arial"/>
                <w:b/>
                <w:color w:val="auto"/>
              </w:rPr>
              <w:br/>
              <w:t>je Einheit in €</w:t>
            </w:r>
          </w:p>
        </w:tc>
        <w:tc>
          <w:tcPr>
            <w:tcW w:w="1276" w:type="dxa"/>
            <w:shd w:val="clear" w:color="auto" w:fill="F2F2F2" w:themeFill="background1" w:themeFillShade="F2"/>
          </w:tcPr>
          <w:p w14:paraId="2AABA17A" w14:textId="77777777" w:rsidR="004E7613" w:rsidRDefault="00F91E55">
            <w:pPr>
              <w:pStyle w:val="TabZelle"/>
              <w:rPr>
                <w:rFonts w:cs="Arial"/>
                <w:b/>
                <w:color w:val="auto"/>
              </w:rPr>
            </w:pPr>
            <w:r>
              <w:rPr>
                <w:rFonts w:cs="Arial"/>
                <w:b/>
                <w:color w:val="auto"/>
              </w:rPr>
              <w:t>Gesamt-</w:t>
            </w:r>
            <w:r>
              <w:rPr>
                <w:rFonts w:cs="Arial"/>
                <w:b/>
                <w:color w:val="auto"/>
              </w:rPr>
              <w:br/>
            </w:r>
            <w:proofErr w:type="spellStart"/>
            <w:r>
              <w:rPr>
                <w:rFonts w:cs="Arial"/>
                <w:b/>
                <w:color w:val="auto"/>
              </w:rPr>
              <w:t>vergütung</w:t>
            </w:r>
            <w:proofErr w:type="spellEnd"/>
            <w:r>
              <w:rPr>
                <w:rFonts w:cs="Arial"/>
                <w:b/>
                <w:color w:val="auto"/>
              </w:rPr>
              <w:t xml:space="preserve"> in €</w:t>
            </w:r>
          </w:p>
        </w:tc>
      </w:tr>
      <w:tr w:rsidR="004E7613" w14:paraId="0C5D6546" w14:textId="77777777">
        <w:trPr>
          <w:cantSplit/>
        </w:trPr>
        <w:tc>
          <w:tcPr>
            <w:tcW w:w="851" w:type="dxa"/>
          </w:tcPr>
          <w:p w14:paraId="679FD580" w14:textId="77777777" w:rsidR="004E7613" w:rsidRDefault="004E7613">
            <w:pPr>
              <w:pStyle w:val="TabZelle"/>
              <w:rPr>
                <w:rFonts w:cs="Arial"/>
                <w:color w:val="auto"/>
              </w:rPr>
            </w:pPr>
          </w:p>
        </w:tc>
        <w:tc>
          <w:tcPr>
            <w:tcW w:w="850" w:type="dxa"/>
          </w:tcPr>
          <w:p w14:paraId="79CE70AE" w14:textId="77777777" w:rsidR="004E7613" w:rsidRDefault="00F91E55">
            <w:pPr>
              <w:pStyle w:val="TabZelle"/>
              <w:rPr>
                <w:color w:val="auto"/>
              </w:rPr>
            </w:pPr>
            <w:r>
              <w:rPr>
                <w:color w:val="auto"/>
              </w:rPr>
              <w:t>psch</w:t>
            </w:r>
          </w:p>
        </w:tc>
        <w:tc>
          <w:tcPr>
            <w:tcW w:w="850" w:type="dxa"/>
            <w:shd w:val="clear" w:color="auto" w:fill="F2F2F2" w:themeFill="background1" w:themeFillShade="F2"/>
          </w:tcPr>
          <w:p w14:paraId="7FC5B39A" w14:textId="77777777" w:rsidR="004E7613" w:rsidRDefault="004E7613">
            <w:pPr>
              <w:pStyle w:val="TabZelle"/>
              <w:rPr>
                <w:rFonts w:cs="Arial"/>
                <w:color w:val="auto"/>
              </w:rPr>
            </w:pPr>
          </w:p>
        </w:tc>
        <w:tc>
          <w:tcPr>
            <w:tcW w:w="4107" w:type="dxa"/>
          </w:tcPr>
          <w:p w14:paraId="5E880677" w14:textId="77777777" w:rsidR="004E7613" w:rsidRDefault="00F91E55">
            <w:pPr>
              <w:pStyle w:val="TabZelle"/>
              <w:rPr>
                <w:rFonts w:cs="Arial"/>
                <w:color w:val="auto"/>
              </w:rPr>
            </w:pPr>
            <w:r>
              <w:rPr>
                <w:color w:val="auto"/>
              </w:rPr>
              <w:t>Erläuterungsbericht für die Gesamtliegenschaft</w:t>
            </w:r>
          </w:p>
        </w:tc>
        <w:tc>
          <w:tcPr>
            <w:tcW w:w="1275" w:type="dxa"/>
          </w:tcPr>
          <w:p w14:paraId="236CF63F" w14:textId="77777777" w:rsidR="004E7613" w:rsidRDefault="004E7613">
            <w:pPr>
              <w:pStyle w:val="TabZelle"/>
              <w:rPr>
                <w:rFonts w:cs="Arial"/>
                <w:color w:val="auto"/>
              </w:rPr>
            </w:pPr>
          </w:p>
        </w:tc>
        <w:tc>
          <w:tcPr>
            <w:tcW w:w="1276" w:type="dxa"/>
          </w:tcPr>
          <w:p w14:paraId="262FA1C2" w14:textId="77777777" w:rsidR="004E7613" w:rsidRDefault="004E7613">
            <w:pPr>
              <w:pStyle w:val="TabZelle"/>
              <w:rPr>
                <w:rFonts w:cs="Arial"/>
                <w:color w:val="auto"/>
              </w:rPr>
            </w:pPr>
          </w:p>
        </w:tc>
      </w:tr>
    </w:tbl>
    <w:p w14:paraId="7602E114" w14:textId="77777777" w:rsidR="004E7613" w:rsidRDefault="004E7613">
      <w:pPr>
        <w:rPr>
          <w:lang w:eastAsia="en-GB"/>
        </w:rPr>
      </w:pPr>
    </w:p>
    <w:p w14:paraId="6781B460" w14:textId="77777777" w:rsidR="004E7613" w:rsidRDefault="00F91E55">
      <w:pPr>
        <w:pStyle w:val="berschrift2"/>
        <w:rPr>
          <w:lang w:eastAsia="en-GB"/>
        </w:rPr>
      </w:pPr>
      <w:bookmarkStart w:id="13" w:name="_Toc99023541"/>
      <w:r>
        <w:rPr>
          <w:lang w:eastAsia="en-GB"/>
        </w:rPr>
        <w:t>Erhebung von zusätzlichen Daten</w:t>
      </w:r>
      <w:bookmarkEnd w:id="13"/>
    </w:p>
    <w:p w14:paraId="75F1A74E" w14:textId="77777777" w:rsidR="004E7613" w:rsidRDefault="00F91E55">
      <w:pPr>
        <w:pStyle w:val="berschrift3"/>
        <w:rPr>
          <w:lang w:val="de-DE"/>
        </w:rPr>
      </w:pPr>
      <w:r>
        <w:rPr>
          <w:lang w:val="de-DE"/>
        </w:rPr>
        <w:t>Feststellung</w:t>
      </w:r>
      <w:r>
        <w:t xml:space="preserve"> des</w:t>
      </w:r>
      <w:r>
        <w:rPr>
          <w:lang w:val="de-DE"/>
        </w:rPr>
        <w:t xml:space="preserve"> maßgebenden hydrologischen Einzugsgebiets</w:t>
      </w:r>
    </w:p>
    <w:p w14:paraId="52AC52C5" w14:textId="77777777" w:rsidR="004E7613" w:rsidRDefault="00F91E55">
      <w:pPr>
        <w:rPr>
          <w:lang w:eastAsia="en-GB"/>
        </w:rPr>
      </w:pPr>
      <w:r>
        <w:rPr>
          <w:lang w:eastAsia="en-GB"/>
        </w:rPr>
        <w:t xml:space="preserve">Auf Grundlage frei verfügbarer digitaler Kartenmaterialien oder </w:t>
      </w:r>
      <w:proofErr w:type="spellStart"/>
      <w:r>
        <w:rPr>
          <w:lang w:eastAsia="en-GB"/>
        </w:rPr>
        <w:t>GeoDaten</w:t>
      </w:r>
      <w:proofErr w:type="spellEnd"/>
      <w:r>
        <w:rPr>
          <w:lang w:eastAsia="en-GB"/>
        </w:rPr>
        <w:t xml:space="preserve"> ist das maßgebende oberirdische hydrologische Einzugsgebiet außerhalb der Liegenschaft zu ermitteln und digital in der Planunterlage zu kennzeichnen. Die Planunterlage ist zu übergeben.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851"/>
        <w:gridCol w:w="850"/>
        <w:gridCol w:w="850"/>
        <w:gridCol w:w="4107"/>
        <w:gridCol w:w="1275"/>
        <w:gridCol w:w="1276"/>
      </w:tblGrid>
      <w:tr w:rsidR="004E7613" w14:paraId="5952BE08" w14:textId="77777777">
        <w:trPr>
          <w:cantSplit/>
        </w:trPr>
        <w:tc>
          <w:tcPr>
            <w:tcW w:w="851" w:type="dxa"/>
            <w:shd w:val="clear" w:color="auto" w:fill="F2F2F2" w:themeFill="background1" w:themeFillShade="F2"/>
          </w:tcPr>
          <w:p w14:paraId="37F03E16" w14:textId="77777777" w:rsidR="004E7613" w:rsidRDefault="00F91E55">
            <w:pPr>
              <w:pStyle w:val="TabZelle"/>
              <w:rPr>
                <w:rFonts w:cs="Arial"/>
                <w:b/>
                <w:color w:val="auto"/>
              </w:rPr>
            </w:pPr>
            <w:r>
              <w:rPr>
                <w:rFonts w:cs="Arial"/>
                <w:b/>
                <w:color w:val="auto"/>
              </w:rPr>
              <w:t>Position</w:t>
            </w:r>
          </w:p>
        </w:tc>
        <w:tc>
          <w:tcPr>
            <w:tcW w:w="850" w:type="dxa"/>
            <w:shd w:val="clear" w:color="auto" w:fill="F2F2F2" w:themeFill="background1" w:themeFillShade="F2"/>
          </w:tcPr>
          <w:p w14:paraId="168AA8C3" w14:textId="77777777" w:rsidR="004E7613" w:rsidRDefault="00F91E55">
            <w:pPr>
              <w:pStyle w:val="TabZelle"/>
              <w:rPr>
                <w:rFonts w:cs="Arial"/>
                <w:b/>
                <w:color w:val="auto"/>
              </w:rPr>
            </w:pPr>
            <w:r>
              <w:rPr>
                <w:rFonts w:cs="Arial"/>
                <w:b/>
                <w:color w:val="auto"/>
              </w:rPr>
              <w:t>Menge</w:t>
            </w:r>
          </w:p>
        </w:tc>
        <w:tc>
          <w:tcPr>
            <w:tcW w:w="850" w:type="dxa"/>
            <w:shd w:val="clear" w:color="auto" w:fill="F2F2F2" w:themeFill="background1" w:themeFillShade="F2"/>
          </w:tcPr>
          <w:p w14:paraId="6079015A" w14:textId="77777777" w:rsidR="004E7613" w:rsidRDefault="00F91E55">
            <w:pPr>
              <w:pStyle w:val="TabZelle"/>
              <w:rPr>
                <w:rFonts w:cs="Arial"/>
                <w:b/>
                <w:color w:val="auto"/>
              </w:rPr>
            </w:pPr>
            <w:r>
              <w:rPr>
                <w:rFonts w:cs="Arial"/>
                <w:b/>
                <w:color w:val="auto"/>
              </w:rPr>
              <w:t>Einheit</w:t>
            </w:r>
          </w:p>
        </w:tc>
        <w:tc>
          <w:tcPr>
            <w:tcW w:w="4107" w:type="dxa"/>
            <w:shd w:val="clear" w:color="auto" w:fill="F2F2F2" w:themeFill="background1" w:themeFillShade="F2"/>
          </w:tcPr>
          <w:p w14:paraId="1D35C299" w14:textId="77777777" w:rsidR="004E7613" w:rsidRDefault="00F91E55">
            <w:pPr>
              <w:pStyle w:val="TabZelle"/>
              <w:rPr>
                <w:rFonts w:cs="Arial"/>
                <w:b/>
                <w:color w:val="auto"/>
              </w:rPr>
            </w:pPr>
            <w:r>
              <w:rPr>
                <w:rFonts w:cs="Arial"/>
                <w:b/>
                <w:color w:val="auto"/>
              </w:rPr>
              <w:t>Leistung</w:t>
            </w:r>
          </w:p>
        </w:tc>
        <w:tc>
          <w:tcPr>
            <w:tcW w:w="1275" w:type="dxa"/>
            <w:shd w:val="clear" w:color="auto" w:fill="F2F2F2" w:themeFill="background1" w:themeFillShade="F2"/>
          </w:tcPr>
          <w:p w14:paraId="32772673" w14:textId="77777777" w:rsidR="004E7613" w:rsidRDefault="00F91E55">
            <w:pPr>
              <w:pStyle w:val="TabZelle"/>
              <w:rPr>
                <w:rFonts w:cs="Arial"/>
                <w:b/>
                <w:color w:val="auto"/>
              </w:rPr>
            </w:pPr>
            <w:r>
              <w:rPr>
                <w:rFonts w:cs="Arial"/>
                <w:b/>
                <w:color w:val="auto"/>
              </w:rPr>
              <w:t xml:space="preserve">Vergütung </w:t>
            </w:r>
            <w:r>
              <w:rPr>
                <w:rFonts w:cs="Arial"/>
                <w:b/>
                <w:color w:val="auto"/>
              </w:rPr>
              <w:br/>
              <w:t>je Einheit in €</w:t>
            </w:r>
          </w:p>
        </w:tc>
        <w:tc>
          <w:tcPr>
            <w:tcW w:w="1276" w:type="dxa"/>
            <w:shd w:val="clear" w:color="auto" w:fill="F2F2F2" w:themeFill="background1" w:themeFillShade="F2"/>
          </w:tcPr>
          <w:p w14:paraId="200ACC77" w14:textId="77777777" w:rsidR="004E7613" w:rsidRDefault="00F91E55">
            <w:pPr>
              <w:pStyle w:val="TabZelle"/>
              <w:rPr>
                <w:rFonts w:cs="Arial"/>
                <w:b/>
                <w:color w:val="auto"/>
              </w:rPr>
            </w:pPr>
            <w:r>
              <w:rPr>
                <w:rFonts w:cs="Arial"/>
                <w:b/>
                <w:color w:val="auto"/>
              </w:rPr>
              <w:t>Gesamt-</w:t>
            </w:r>
            <w:r>
              <w:rPr>
                <w:rFonts w:cs="Arial"/>
                <w:b/>
                <w:color w:val="auto"/>
              </w:rPr>
              <w:br/>
            </w:r>
            <w:proofErr w:type="spellStart"/>
            <w:r>
              <w:rPr>
                <w:rFonts w:cs="Arial"/>
                <w:b/>
                <w:color w:val="auto"/>
              </w:rPr>
              <w:t>vergütung</w:t>
            </w:r>
            <w:proofErr w:type="spellEnd"/>
            <w:r>
              <w:rPr>
                <w:rFonts w:cs="Arial"/>
                <w:b/>
                <w:color w:val="auto"/>
              </w:rPr>
              <w:t xml:space="preserve"> in €</w:t>
            </w:r>
          </w:p>
        </w:tc>
      </w:tr>
      <w:tr w:rsidR="004E7613" w14:paraId="558D4645" w14:textId="77777777">
        <w:trPr>
          <w:cantSplit/>
        </w:trPr>
        <w:tc>
          <w:tcPr>
            <w:tcW w:w="851" w:type="dxa"/>
          </w:tcPr>
          <w:p w14:paraId="565119B6" w14:textId="77777777" w:rsidR="004E7613" w:rsidRDefault="004E7613">
            <w:pPr>
              <w:pStyle w:val="TabZelle"/>
              <w:rPr>
                <w:rFonts w:cs="Arial"/>
                <w:color w:val="auto"/>
              </w:rPr>
            </w:pPr>
          </w:p>
        </w:tc>
        <w:tc>
          <w:tcPr>
            <w:tcW w:w="850" w:type="dxa"/>
          </w:tcPr>
          <w:p w14:paraId="00544F09" w14:textId="77777777" w:rsidR="004E7613" w:rsidRDefault="00F91E55">
            <w:pPr>
              <w:pStyle w:val="TabZelle"/>
              <w:rPr>
                <w:color w:val="auto"/>
              </w:rPr>
            </w:pPr>
            <w:r>
              <w:rPr>
                <w:color w:val="auto"/>
              </w:rPr>
              <w:t>psch</w:t>
            </w:r>
          </w:p>
        </w:tc>
        <w:tc>
          <w:tcPr>
            <w:tcW w:w="850" w:type="dxa"/>
            <w:shd w:val="clear" w:color="auto" w:fill="F2F2F2" w:themeFill="background1" w:themeFillShade="F2"/>
          </w:tcPr>
          <w:p w14:paraId="3D68BFAC" w14:textId="77777777" w:rsidR="004E7613" w:rsidRDefault="004E7613">
            <w:pPr>
              <w:pStyle w:val="TabZelle"/>
              <w:rPr>
                <w:rFonts w:cs="Arial"/>
                <w:color w:val="auto"/>
              </w:rPr>
            </w:pPr>
          </w:p>
        </w:tc>
        <w:tc>
          <w:tcPr>
            <w:tcW w:w="4107" w:type="dxa"/>
          </w:tcPr>
          <w:p w14:paraId="768DF430" w14:textId="389F0656" w:rsidR="004E7613" w:rsidRDefault="00F91E55">
            <w:pPr>
              <w:pStyle w:val="TabZelle"/>
              <w:rPr>
                <w:rFonts w:cs="Arial"/>
                <w:color w:val="auto"/>
              </w:rPr>
            </w:pPr>
            <w:r>
              <w:rPr>
                <w:color w:val="auto"/>
              </w:rPr>
              <w:t>Ermittlung des maßgebenden hydrologischen Einzugsgebiets</w:t>
            </w:r>
          </w:p>
        </w:tc>
        <w:tc>
          <w:tcPr>
            <w:tcW w:w="1275" w:type="dxa"/>
          </w:tcPr>
          <w:p w14:paraId="3EDDC156" w14:textId="77777777" w:rsidR="004E7613" w:rsidRDefault="004E7613">
            <w:pPr>
              <w:pStyle w:val="TabZelle"/>
              <w:rPr>
                <w:rFonts w:cs="Arial"/>
                <w:color w:val="auto"/>
              </w:rPr>
            </w:pPr>
          </w:p>
        </w:tc>
        <w:tc>
          <w:tcPr>
            <w:tcW w:w="1276" w:type="dxa"/>
          </w:tcPr>
          <w:p w14:paraId="5C4EC94C" w14:textId="77777777" w:rsidR="004E7613" w:rsidRDefault="004E7613">
            <w:pPr>
              <w:pStyle w:val="TabZelle"/>
              <w:rPr>
                <w:rFonts w:cs="Arial"/>
                <w:color w:val="auto"/>
              </w:rPr>
            </w:pPr>
          </w:p>
        </w:tc>
      </w:tr>
    </w:tbl>
    <w:p w14:paraId="27CDA0DB" w14:textId="77777777" w:rsidR="004E7613" w:rsidRDefault="004E7613">
      <w:pPr>
        <w:rPr>
          <w:lang w:eastAsia="en-GB"/>
        </w:rPr>
      </w:pPr>
    </w:p>
    <w:sectPr w:rsidR="004E761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88806" w14:textId="77777777" w:rsidR="00B12BE8" w:rsidRDefault="00B12BE8">
      <w:pPr>
        <w:spacing w:after="0" w:line="240" w:lineRule="auto"/>
      </w:pPr>
      <w:r>
        <w:separator/>
      </w:r>
    </w:p>
  </w:endnote>
  <w:endnote w:type="continuationSeparator" w:id="0">
    <w:p w14:paraId="7422F43D" w14:textId="77777777" w:rsidR="00B12BE8" w:rsidRDefault="00B1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9C914" w14:textId="77777777" w:rsidR="00B12BE8" w:rsidRDefault="00B12BE8">
      <w:pPr>
        <w:spacing w:after="0" w:line="240" w:lineRule="auto"/>
      </w:pPr>
      <w:r>
        <w:separator/>
      </w:r>
    </w:p>
  </w:footnote>
  <w:footnote w:type="continuationSeparator" w:id="0">
    <w:p w14:paraId="25B36DA5" w14:textId="77777777" w:rsidR="00B12BE8" w:rsidRDefault="00B12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3B9FB" w14:textId="6ADAD1F0" w:rsidR="004E7613" w:rsidRDefault="005121F5">
    <w:pPr>
      <w:pStyle w:val="Kopfzeile"/>
    </w:pPr>
    <w:r>
      <w:t xml:space="preserve">Muster </w:t>
    </w:r>
    <w:r w:rsidR="00F91E55">
      <w:t xml:space="preserve">Ausschreibungsunterlagen zur Ermittlung des Gefährdungspotenzials durch Starkregen </w:t>
    </w:r>
  </w:p>
  <w:p w14:paraId="1BA2C008" w14:textId="58FC5328" w:rsidR="004E7613" w:rsidRDefault="004E76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D4D"/>
    <w:multiLevelType w:val="hybridMultilevel"/>
    <w:tmpl w:val="D6D68622"/>
    <w:lvl w:ilvl="0" w:tplc="94C8445C">
      <w:start w:val="1"/>
      <w:numFmt w:val="decimal"/>
      <w:lvlText w:val="Pos..%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D3CF8"/>
    <w:multiLevelType w:val="hybridMultilevel"/>
    <w:tmpl w:val="046E66BE"/>
    <w:lvl w:ilvl="0" w:tplc="C46602F0">
      <w:start w:val="1"/>
      <w:numFmt w:val="decimal"/>
      <w:pStyle w:val="Posi"/>
      <w:lvlText w:val="Pos.%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91A20"/>
    <w:multiLevelType w:val="hybridMultilevel"/>
    <w:tmpl w:val="C72203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4400D4"/>
    <w:multiLevelType w:val="multilevel"/>
    <w:tmpl w:val="E5625F4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2FD4343"/>
    <w:multiLevelType w:val="multilevel"/>
    <w:tmpl w:val="43DE31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2D4E65"/>
    <w:multiLevelType w:val="hybridMultilevel"/>
    <w:tmpl w:val="83D4C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13"/>
    <w:rsid w:val="00293605"/>
    <w:rsid w:val="004E7613"/>
    <w:rsid w:val="005121F5"/>
    <w:rsid w:val="007176B2"/>
    <w:rsid w:val="00773ECF"/>
    <w:rsid w:val="00B12BE8"/>
    <w:rsid w:val="00DC26E4"/>
    <w:rsid w:val="00F91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1D546"/>
  <w15:chartTrackingRefBased/>
  <w15:docId w15:val="{15329765-3353-491D-BA22-8AD0A700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keepLines/>
      <w:pageBreakBefore/>
      <w:widowControl w:val="0"/>
      <w:numPr>
        <w:numId w:val="5"/>
      </w:numPr>
      <w:spacing w:line="312" w:lineRule="auto"/>
      <w:outlineLvl w:val="0"/>
    </w:pPr>
    <w:rPr>
      <w:rFonts w:eastAsiaTheme="majorEastAsia" w:cstheme="majorBidi"/>
      <w:b/>
      <w:snapToGrid w:val="0"/>
      <w:kern w:val="28"/>
      <w:sz w:val="32"/>
    </w:rPr>
  </w:style>
  <w:style w:type="paragraph" w:styleId="berschrift2">
    <w:name w:val="heading 2"/>
    <w:basedOn w:val="Standard"/>
    <w:next w:val="Standard"/>
    <w:link w:val="berschrift2Zchn"/>
    <w:qFormat/>
    <w:pPr>
      <w:keepNext/>
      <w:keepLines/>
      <w:numPr>
        <w:ilvl w:val="1"/>
        <w:numId w:val="5"/>
      </w:numPr>
      <w:spacing w:before="300" w:line="312" w:lineRule="auto"/>
      <w:ind w:left="431" w:hanging="431"/>
      <w:outlineLvl w:val="1"/>
    </w:pPr>
    <w:rPr>
      <w:rFonts w:eastAsia="Times New Roman"/>
      <w:b/>
      <w:snapToGrid w:val="0"/>
      <w:sz w:val="28"/>
    </w:rPr>
  </w:style>
  <w:style w:type="paragraph" w:styleId="berschrift3">
    <w:name w:val="heading 3"/>
    <w:basedOn w:val="berschrift2"/>
    <w:next w:val="Standard"/>
    <w:link w:val="berschrift3Zchn"/>
    <w:pPr>
      <w:widowControl w:val="0"/>
      <w:numPr>
        <w:ilvl w:val="2"/>
      </w:numPr>
      <w:tabs>
        <w:tab w:val="left" w:pos="748"/>
      </w:tabs>
      <w:spacing w:before="240" w:after="0"/>
      <w:ind w:left="505" w:hanging="505"/>
      <w:outlineLvl w:val="2"/>
    </w:pPr>
    <w:rPr>
      <w:rFonts w:asciiTheme="majorHAnsi" w:hAnsiTheme="majorHAnsi" w:cs="Times New Roman"/>
      <w:sz w:val="24"/>
      <w:szCs w:val="20"/>
      <w:lang w:val="en-GB" w:eastAsia="en-GB"/>
    </w:rPr>
  </w:style>
  <w:style w:type="paragraph" w:styleId="berschrift4">
    <w:name w:val="heading 4"/>
    <w:basedOn w:val="Standard"/>
    <w:next w:val="Standard"/>
    <w:link w:val="berschrift4Zchn"/>
    <w:qFormat/>
    <w:pPr>
      <w:keepNext/>
      <w:keepLines/>
      <w:widowControl w:val="0"/>
      <w:spacing w:before="360" w:line="312" w:lineRule="auto"/>
      <w:outlineLvl w:val="3"/>
    </w:pPr>
    <w:rPr>
      <w:rFonts w:eastAsia="Times New Roman"/>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snapToGrid w:val="0"/>
      <w:kern w:val="28"/>
      <w:sz w:val="32"/>
    </w:rPr>
  </w:style>
  <w:style w:type="character" w:customStyle="1" w:styleId="berschrift2Zchn">
    <w:name w:val="Überschrift 2 Zchn"/>
    <w:basedOn w:val="Absatz-Standardschriftart"/>
    <w:link w:val="berschrift2"/>
    <w:rPr>
      <w:rFonts w:eastAsia="Times New Roman"/>
      <w:b/>
      <w:snapToGrid w:val="0"/>
      <w:sz w:val="28"/>
    </w:rPr>
  </w:style>
  <w:style w:type="character" w:customStyle="1" w:styleId="berschrift3Zchn">
    <w:name w:val="Überschrift 3 Zchn"/>
    <w:basedOn w:val="Absatz-Standardschriftart"/>
    <w:link w:val="berschrift3"/>
    <w:rPr>
      <w:rFonts w:asciiTheme="majorHAnsi" w:eastAsia="Times New Roman" w:hAnsiTheme="majorHAnsi" w:cs="Times New Roman"/>
      <w:b/>
      <w:snapToGrid w:val="0"/>
      <w:sz w:val="24"/>
      <w:szCs w:val="20"/>
      <w:lang w:val="en-GB" w:eastAsia="en-GB"/>
    </w:rPr>
  </w:style>
  <w:style w:type="character" w:customStyle="1" w:styleId="berschrift4Zchn">
    <w:name w:val="Überschrift 4 Zchn"/>
    <w:basedOn w:val="Absatz-Standardschriftart"/>
    <w:link w:val="berschrift4"/>
    <w:rPr>
      <w:rFonts w:eastAsia="Times New Roman"/>
      <w:b/>
      <w:snapToGrid w:val="0"/>
      <w:sz w:val="24"/>
    </w:rPr>
  </w:style>
  <w:style w:type="paragraph" w:customStyle="1" w:styleId="TabZelle">
    <w:name w:val="TabZelle"/>
    <w:basedOn w:val="Standard"/>
    <w:pPr>
      <w:tabs>
        <w:tab w:val="right" w:pos="4012"/>
      </w:tabs>
      <w:spacing w:before="80" w:after="80"/>
    </w:pPr>
    <w:rPr>
      <w:color w:val="000000"/>
      <w:sz w:val="18"/>
    </w:rPr>
  </w:style>
  <w:style w:type="paragraph" w:customStyle="1" w:styleId="Posi">
    <w:name w:val="Posi"/>
    <w:basedOn w:val="Standard"/>
    <w:pPr>
      <w:keepLines/>
      <w:numPr>
        <w:numId w:val="2"/>
      </w:numPr>
      <w:tabs>
        <w:tab w:val="left" w:pos="964"/>
      </w:tabs>
      <w:spacing w:before="420" w:after="140" w:line="280" w:lineRule="atLeast"/>
    </w:pPr>
    <w:rPr>
      <w:b/>
    </w:rPr>
  </w:style>
  <w:style w:type="table" w:styleId="Tabellenraster">
    <w:name w:val="Table Grid"/>
    <w:basedOn w:val="NormaleTabelle"/>
    <w:pPr>
      <w:spacing w:after="0" w:line="30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Vor7PtNach7PtZeilenabstandMindestens14Pt">
    <w:name w:val="Formatvorlage Vor:  7 Pt. Nach:  7 Pt. Zeilenabstand:  Mindestens 14 Pt."/>
    <w:basedOn w:val="Standard"/>
    <w:pPr>
      <w:spacing w:before="140" w:after="140" w:line="280" w:lineRule="atLeast"/>
    </w:pPr>
    <w:rPr>
      <w:rFonts w:eastAsia="Times New Roman"/>
    </w:rPr>
  </w:style>
  <w:style w:type="paragraph" w:customStyle="1" w:styleId="TabZelleUeber">
    <w:name w:val="TabZelleUeber"/>
    <w:basedOn w:val="TabZelle"/>
    <w:pPr>
      <w:tabs>
        <w:tab w:val="clear" w:pos="4012"/>
        <w:tab w:val="left" w:pos="170"/>
        <w:tab w:val="left" w:pos="851"/>
      </w:tabs>
      <w:spacing w:line="220" w:lineRule="atLeast"/>
      <w:ind w:left="113" w:right="113"/>
    </w:pPr>
    <w:rPr>
      <w:b/>
      <w:color w:val="auto"/>
    </w:rPr>
  </w:style>
  <w:style w:type="paragraph" w:customStyle="1" w:styleId="Tabellenberschrift">
    <w:name w:val="Tabellenüberschrift"/>
    <w:basedOn w:val="Standard"/>
    <w:pPr>
      <w:spacing w:after="60"/>
      <w:ind w:firstLine="1276"/>
    </w:pPr>
  </w:style>
  <w:style w:type="paragraph" w:styleId="Beschriftung">
    <w:name w:val="caption"/>
    <w:basedOn w:val="Standard"/>
    <w:next w:val="Standard"/>
    <w:uiPriority w:val="35"/>
    <w:unhideWhenUsed/>
    <w:qFormat/>
    <w:pPr>
      <w:spacing w:after="200" w:line="240" w:lineRule="auto"/>
    </w:pPr>
    <w:rPr>
      <w:i/>
      <w:iCs/>
      <w:color w:val="44546A" w:themeColor="text2"/>
      <w:sz w:val="18"/>
      <w:szCs w:val="18"/>
    </w:rPr>
  </w:style>
  <w:style w:type="paragraph" w:styleId="Listenabsatz">
    <w:name w:val="List Paragraph"/>
    <w:basedOn w:val="Standard"/>
    <w:uiPriority w:val="34"/>
    <w:qFormat/>
    <w:pPr>
      <w:ind w:left="720"/>
      <w:contextualSpacing/>
    </w:pPr>
  </w:style>
  <w:style w:type="paragraph" w:customStyle="1" w:styleId="Startseite">
    <w:name w:val="Startseite"/>
    <w:basedOn w:val="Standard"/>
    <w:pPr>
      <w:spacing w:before="140" w:after="140" w:line="280" w:lineRule="atLeast"/>
      <w:jc w:val="center"/>
    </w:pPr>
    <w:rPr>
      <w:b/>
      <w:sz w:val="32"/>
    </w:rPr>
  </w:style>
  <w:style w:type="paragraph" w:styleId="Verzeichnis1">
    <w:name w:val="toc 1"/>
    <w:basedOn w:val="Standard"/>
    <w:next w:val="Standard"/>
    <w:uiPriority w:val="39"/>
    <w:pPr>
      <w:keepNext/>
      <w:tabs>
        <w:tab w:val="left" w:pos="567"/>
        <w:tab w:val="right" w:leader="dot" w:pos="8789"/>
      </w:tabs>
      <w:spacing w:before="260"/>
      <w:ind w:left="284"/>
    </w:pPr>
    <w:rPr>
      <w:rFonts w:eastAsia="Times New Roman"/>
      <w:b/>
      <w:noProof/>
    </w:rPr>
  </w:style>
  <w:style w:type="paragraph" w:styleId="Verzeichnis2">
    <w:name w:val="toc 2"/>
    <w:basedOn w:val="Standard"/>
    <w:next w:val="Standard"/>
    <w:uiPriority w:val="39"/>
    <w:pPr>
      <w:tabs>
        <w:tab w:val="left" w:pos="800"/>
        <w:tab w:val="left" w:pos="1276"/>
        <w:tab w:val="right" w:leader="dot" w:pos="8789"/>
      </w:tabs>
      <w:spacing w:before="140"/>
      <w:ind w:left="567"/>
    </w:pPr>
    <w:rPr>
      <w:rFonts w:eastAsia="Times New Roman"/>
      <w:noProof/>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1993</Words>
  <Characters>12562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Greven</dc:creator>
  <cp:keywords/>
  <dc:description/>
  <cp:lastModifiedBy>Holger Greven</cp:lastModifiedBy>
  <cp:revision>2</cp:revision>
  <dcterms:created xsi:type="dcterms:W3CDTF">2022-06-29T15:59:00Z</dcterms:created>
  <dcterms:modified xsi:type="dcterms:W3CDTF">2022-06-29T15:59:00Z</dcterms:modified>
</cp:coreProperties>
</file>